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4F" w:rsidRDefault="009C25A2" w:rsidP="00200007">
      <w:pPr>
        <w:spacing w:line="240" w:lineRule="auto"/>
        <w:jc w:val="center"/>
      </w:pPr>
      <w:bookmarkStart w:id="0" w:name="_GoBack"/>
      <w:bookmarkEnd w:id="0"/>
      <w:r>
        <w:rPr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2273300</wp:posOffset>
                </wp:positionV>
                <wp:extent cx="8674100" cy="44958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007" w:rsidRPr="0046275F" w:rsidRDefault="00200007" w:rsidP="0020000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6275F">
                              <w:rPr>
                                <w:sz w:val="36"/>
                                <w:szCs w:val="36"/>
                              </w:rPr>
                              <w:t xml:space="preserve">De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rekenkundige</w:t>
                            </w:r>
                            <w:r w:rsidRPr="0046275F">
                              <w:rPr>
                                <w:sz w:val="36"/>
                                <w:szCs w:val="36"/>
                              </w:rPr>
                              <w:t xml:space="preserve"> ontwikkeling van het jonge kind</w:t>
                            </w:r>
                          </w:p>
                          <w:p w:rsidR="00200007" w:rsidRPr="00C8289A" w:rsidRDefault="00200007" w:rsidP="0020000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pt;margin-top:179pt;width:683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" filled="f" stroked="f">
                <v:textbox inset=",7.2pt,,7.2pt">
                  <w:txbxContent>
                    <w:p w:rsidR="00200007" w:rsidRPr="0046275F" w:rsidRDefault="00200007" w:rsidP="00200007">
                      <w:pPr>
                        <w:rPr>
                          <w:sz w:val="36"/>
                          <w:szCs w:val="36"/>
                        </w:rPr>
                      </w:pPr>
                      <w:r w:rsidRPr="0046275F">
                        <w:rPr>
                          <w:sz w:val="36"/>
                          <w:szCs w:val="36"/>
                        </w:rPr>
                        <w:t xml:space="preserve">De </w:t>
                      </w:r>
                      <w:r>
                        <w:rPr>
                          <w:sz w:val="36"/>
                          <w:szCs w:val="36"/>
                        </w:rPr>
                        <w:t>rekenkundige</w:t>
                      </w:r>
                      <w:r w:rsidRPr="0046275F">
                        <w:rPr>
                          <w:sz w:val="36"/>
                          <w:szCs w:val="36"/>
                        </w:rPr>
                        <w:t xml:space="preserve"> ontwikkeling van het jonge kind</w:t>
                      </w:r>
                    </w:p>
                    <w:p w:rsidR="00200007" w:rsidRPr="00C8289A" w:rsidRDefault="00200007" w:rsidP="0020000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00007" w:rsidRPr="00200007"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-10633</wp:posOffset>
            </wp:positionH>
            <wp:positionV relativeFrom="page">
              <wp:posOffset>0</wp:posOffset>
            </wp:positionV>
            <wp:extent cx="10687936" cy="7559749"/>
            <wp:effectExtent l="19050" t="0" r="0" b="0"/>
            <wp:wrapTight wrapText="bothSides">
              <wp:wrapPolygon edited="0">
                <wp:start x="-39" y="0"/>
                <wp:lineTo x="-39" y="21562"/>
                <wp:lineTo x="21600" y="21562"/>
                <wp:lineTo x="21600" y="0"/>
                <wp:lineTo x="-39" y="0"/>
              </wp:wrapPolygon>
            </wp:wrapTight>
            <wp:docPr id="4" name="Afbeelding 8" descr="Leerlijnen-factsheet_ob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Leerlijnen-factsheet_oblo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798">
        <w:rPr>
          <w:sz w:val="48"/>
          <w:szCs w:val="48"/>
        </w:rPr>
        <w:t>De rekenontwikkeling van het jonge kind</w:t>
      </w:r>
      <w:r w:rsidR="00837798">
        <w:rPr>
          <w:sz w:val="48"/>
          <w:szCs w:val="48"/>
        </w:rPr>
        <w:br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1A584F" w:rsidTr="00200007">
        <w:trPr>
          <w:trHeight w:val="643"/>
        </w:trPr>
        <w:tc>
          <w:tcPr>
            <w:tcW w:w="14426" w:type="dxa"/>
            <w:shd w:val="clear" w:color="auto" w:fill="C6D9F1" w:themeFill="text2" w:themeFillTint="33"/>
            <w:vAlign w:val="center"/>
          </w:tcPr>
          <w:p w:rsidR="001A584F" w:rsidRDefault="00837798" w:rsidP="00200007">
            <w:pPr>
              <w:pStyle w:val="Lijstaline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Getallen: omgaan met de telrij</w:t>
            </w:r>
          </w:p>
        </w:tc>
      </w:tr>
    </w:tbl>
    <w:p w:rsidR="008E15AE" w:rsidRDefault="008E15AE" w:rsidP="008E15AE">
      <w:pPr>
        <w:rPr>
          <w:b/>
          <w:sz w:val="20"/>
          <w:szCs w:val="20"/>
        </w:rPr>
      </w:pPr>
    </w:p>
    <w:p w:rsidR="0060236F" w:rsidRDefault="0060236F" w:rsidP="008E15AE">
      <w:pPr>
        <w:rPr>
          <w:b/>
          <w:sz w:val="20"/>
          <w:szCs w:val="20"/>
        </w:rPr>
      </w:pPr>
    </w:p>
    <w:p w:rsidR="0060236F" w:rsidRDefault="0060236F" w:rsidP="0060236F">
      <w:pPr>
        <w:pStyle w:val="Lijstalinea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60236F" w:rsidRPr="00177904" w:rsidTr="00E64DE1"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0236F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60236F" w:rsidRPr="00177904" w:rsidRDefault="0060236F" w:rsidP="005935C0">
            <w:pPr>
              <w:jc w:val="center"/>
              <w:rPr>
                <w:b/>
              </w:rPr>
            </w:pPr>
          </w:p>
        </w:tc>
      </w:tr>
      <w:tr w:rsidR="005935C0" w:rsidTr="00837798">
        <w:tc>
          <w:tcPr>
            <w:tcW w:w="1809" w:type="dxa"/>
            <w:shd w:val="clear" w:color="auto" w:fill="C6D9F1" w:themeFill="text2" w:themeFillTint="33"/>
          </w:tcPr>
          <w:p w:rsidR="005935C0" w:rsidRPr="00BE7594" w:rsidRDefault="00837798" w:rsidP="005935C0">
            <w:pPr>
              <w:rPr>
                <w:b/>
              </w:rPr>
            </w:pPr>
            <w:r>
              <w:rPr>
                <w:b/>
              </w:rPr>
              <w:t>Omgaan met de telrij</w:t>
            </w:r>
          </w:p>
        </w:tc>
        <w:tc>
          <w:tcPr>
            <w:tcW w:w="2127" w:type="dxa"/>
          </w:tcPr>
          <w:p w:rsidR="005935C0" w:rsidRDefault="005935C0" w:rsidP="00E6737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 xml:space="preserve">Zegt samen met de leidster/ PM-er en andere kinderen de telrij tot en met 3 op, bijv. in de context van een telliedje </w:t>
            </w: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5935C0" w:rsidRPr="000822D2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935C0" w:rsidRPr="003800D5" w:rsidRDefault="005935C0" w:rsidP="00E67375">
            <w:pPr>
              <w:spacing w:line="240" w:lineRule="auto"/>
              <w:ind w:left="198" w:hanging="198"/>
            </w:pPr>
            <w:r>
              <w:rPr>
                <w:rFonts w:eastAsia="MS Mincho"/>
                <w:sz w:val="16"/>
                <w:szCs w:val="14"/>
              </w:rPr>
              <w:t>Telt met behulp van akoestisch terugtellen terug aan de hand van een aftelversje in getallengebied tot en met 3 (bijv. drie, twee, één: start)</w:t>
            </w:r>
          </w:p>
        </w:tc>
        <w:tc>
          <w:tcPr>
            <w:tcW w:w="1984" w:type="dxa"/>
          </w:tcPr>
          <w:p w:rsidR="005935C0" w:rsidRDefault="005935C0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Zegt de telrij op vanaf één (als liedje of als versje)</w:t>
            </w:r>
          </w:p>
          <w:p w:rsidR="005935C0" w:rsidRDefault="005935C0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Telt hardop (akoestisch tellen)</w:t>
            </w:r>
          </w:p>
          <w:p w:rsidR="005935C0" w:rsidRPr="009221E9" w:rsidRDefault="005935C0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Oriënteert zich op de terlij tot en met vijf</w:t>
            </w:r>
          </w:p>
          <w:p w:rsidR="005935C0" w:rsidRPr="003800D5" w:rsidRDefault="005935C0" w:rsidP="00E67375">
            <w:pPr>
              <w:spacing w:line="240" w:lineRule="auto"/>
            </w:pPr>
          </w:p>
        </w:tc>
        <w:tc>
          <w:tcPr>
            <w:tcW w:w="1985" w:type="dxa"/>
          </w:tcPr>
          <w:p w:rsidR="005935C0" w:rsidRDefault="005935C0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Telt kleine hoeveelheden waarbij het gaat om synchroon tellen en het noemen van telwoorden en eventueel van het resultaat</w:t>
            </w:r>
          </w:p>
          <w:p w:rsidR="005935C0" w:rsidRPr="001514F9" w:rsidRDefault="005935C0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Praat over tellen, getallen en hoeveelheden in betekenisvolle situaties</w:t>
            </w:r>
          </w:p>
        </w:tc>
        <w:tc>
          <w:tcPr>
            <w:tcW w:w="2268" w:type="dxa"/>
          </w:tcPr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Telt akoestisch heen en terug tot en met tien aan de hand van een versje</w:t>
            </w: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Ordent hoeveelheden om ze te tellen (legt de te tellen voorwerpen bijvoorbeeld eerst in een rij)</w:t>
            </w:r>
          </w:p>
          <w:p w:rsidR="005935C0" w:rsidRDefault="005935C0" w:rsidP="00E67375">
            <w:pPr>
              <w:spacing w:line="240" w:lineRule="auto"/>
            </w:pPr>
          </w:p>
        </w:tc>
        <w:tc>
          <w:tcPr>
            <w:tcW w:w="2203" w:type="dxa"/>
          </w:tcPr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Telt voorwerpen    synchroon tot en met tien (noemt bij elk object een telwoord)</w:t>
            </w: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Telt voorwerpen resultatief tot en met tien</w:t>
            </w:r>
          </w:p>
          <w:p w:rsidR="005935C0" w:rsidRDefault="005935C0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Telt door vanaf een willekeurig getal in de telrij tot en met tien  (eventueel ondersteund net concreet materiaal als blokjes in een doosje)</w:t>
            </w:r>
          </w:p>
          <w:p w:rsidR="005935C0" w:rsidRDefault="005935C0" w:rsidP="00E67375">
            <w:pPr>
              <w:spacing w:line="240" w:lineRule="auto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</w:tbl>
    <w:p w:rsidR="00E67375" w:rsidRDefault="00E67375" w:rsidP="00E67375">
      <w:pPr>
        <w:tabs>
          <w:tab w:val="left" w:pos="13005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67375" w:rsidRDefault="00E6737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935C0" w:rsidRDefault="005935C0" w:rsidP="00E67375">
      <w:pPr>
        <w:tabs>
          <w:tab w:val="left" w:pos="13005"/>
        </w:tabs>
        <w:spacing w:line="240" w:lineRule="auto"/>
        <w:rPr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536"/>
      </w:tblGrid>
      <w:tr w:rsidR="00837798" w:rsidTr="00837798">
        <w:tc>
          <w:tcPr>
            <w:tcW w:w="14536" w:type="dxa"/>
            <w:shd w:val="clear" w:color="auto" w:fill="C6D9F1" w:themeFill="text2" w:themeFillTint="33"/>
          </w:tcPr>
          <w:p w:rsidR="00837798" w:rsidRDefault="00837798" w:rsidP="00837798">
            <w:pPr>
              <w:pStyle w:val="Lijstaline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837798" w:rsidRDefault="00837798" w:rsidP="00837798">
            <w:pPr>
              <w:pStyle w:val="Lijstaline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Getallen: omgaan met hoeveelheden</w:t>
            </w:r>
          </w:p>
          <w:p w:rsidR="00837798" w:rsidRDefault="00837798" w:rsidP="00837798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</w:tbl>
    <w:p w:rsidR="00837798" w:rsidRDefault="00837798" w:rsidP="00837798">
      <w:pPr>
        <w:pStyle w:val="Lijstalinea"/>
        <w:rPr>
          <w:b/>
          <w:sz w:val="20"/>
          <w:szCs w:val="20"/>
        </w:rPr>
      </w:pPr>
    </w:p>
    <w:p w:rsidR="00724E81" w:rsidRPr="0060236F" w:rsidRDefault="00724E81" w:rsidP="00837798">
      <w:pPr>
        <w:pStyle w:val="Lijstalinea"/>
        <w:rPr>
          <w:b/>
          <w:sz w:val="20"/>
          <w:szCs w:val="20"/>
        </w:rPr>
      </w:pPr>
    </w:p>
    <w:p w:rsidR="0060236F" w:rsidRDefault="0060236F" w:rsidP="0060236F">
      <w:pPr>
        <w:pStyle w:val="Lijstalinea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60236F" w:rsidRPr="00177904" w:rsidTr="00E64DE1"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0236F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60236F" w:rsidRPr="00177904" w:rsidRDefault="0060236F" w:rsidP="005935C0">
            <w:pPr>
              <w:jc w:val="center"/>
              <w:rPr>
                <w:b/>
              </w:rPr>
            </w:pPr>
          </w:p>
        </w:tc>
      </w:tr>
      <w:tr w:rsidR="001A584F" w:rsidTr="00837798">
        <w:tc>
          <w:tcPr>
            <w:tcW w:w="1809" w:type="dxa"/>
            <w:shd w:val="clear" w:color="auto" w:fill="C6D9F1" w:themeFill="text2" w:themeFillTint="33"/>
          </w:tcPr>
          <w:p w:rsidR="00837798" w:rsidRDefault="001A584F" w:rsidP="005935C0">
            <w:pPr>
              <w:rPr>
                <w:b/>
              </w:rPr>
            </w:pPr>
            <w:r>
              <w:rPr>
                <w:b/>
              </w:rPr>
              <w:t>Hoeveelheids-begrippen</w:t>
            </w:r>
          </w:p>
          <w:p w:rsidR="00837798" w:rsidRDefault="00837798" w:rsidP="00837798"/>
          <w:p w:rsidR="001A584F" w:rsidRPr="00837798" w:rsidRDefault="001A584F" w:rsidP="00837798">
            <w:pPr>
              <w:jc w:val="center"/>
            </w:pPr>
          </w:p>
        </w:tc>
        <w:tc>
          <w:tcPr>
            <w:tcW w:w="2127" w:type="dxa"/>
          </w:tcPr>
          <w:p w:rsidR="001A584F" w:rsidRDefault="001A584F" w:rsidP="007A016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Kent de begrippen ‘meer’ en ‘minder’ op basaal niveau (ik wil meer koekjes)</w:t>
            </w: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584F" w:rsidRPr="000822D2" w:rsidRDefault="001A584F" w:rsidP="007A016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>Weet binnen een context wat bedoeld wordt met bij elkaar doen, erbij doen, eraf halen en dit vertalen naar een handeling</w:t>
            </w: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>Kent het begrip ‘hoeveel’ als aanduiding om een aantal te bepalen</w:t>
            </w:r>
          </w:p>
          <w:p w:rsidR="001A584F" w:rsidRPr="003800D5" w:rsidRDefault="001A584F" w:rsidP="007A0165">
            <w:pPr>
              <w:spacing w:line="240" w:lineRule="auto"/>
            </w:pPr>
          </w:p>
        </w:tc>
        <w:tc>
          <w:tcPr>
            <w:tcW w:w="1984" w:type="dxa"/>
          </w:tcPr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>Weet binnen een context wat bedoeld wordt met begrippen als ‘niets-alles’ (allemaal), ‘veel-weinig’, ‘meer-minder’, ‘evenveel’, ‘samen’</w:t>
            </w:r>
          </w:p>
          <w:p w:rsidR="001A584F" w:rsidRPr="003800D5" w:rsidRDefault="001A584F" w:rsidP="007A0165">
            <w:pPr>
              <w:spacing w:line="240" w:lineRule="auto"/>
            </w:pPr>
          </w:p>
        </w:tc>
        <w:tc>
          <w:tcPr>
            <w:tcW w:w="1985" w:type="dxa"/>
          </w:tcPr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 xml:space="preserve">Vergelijkt kleine hoeveelheden op het oog op ‘meer’, ‘minder’, ‘meeste’, ‘minste’, ‘evenveel’, </w:t>
            </w: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</w:p>
          <w:p w:rsidR="001A584F" w:rsidRDefault="001A584F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  <w:r>
              <w:rPr>
                <w:rFonts w:eastAsia="MS Mincho"/>
                <w:sz w:val="16"/>
                <w:szCs w:val="14"/>
              </w:rPr>
              <w:t xml:space="preserve">Vergelijkt grotere hoeveelheden met een groot verschil in aantal op het oog op ‘meer’, ‘minder’, ‘meeste’, ‘minste’ </w:t>
            </w:r>
          </w:p>
          <w:p w:rsidR="002F0447" w:rsidRDefault="002F0447" w:rsidP="007A0165">
            <w:pPr>
              <w:spacing w:line="240" w:lineRule="auto"/>
              <w:ind w:left="198" w:hanging="198"/>
            </w:pPr>
            <w:r>
              <w:t>Herkent groepjes van twee en drie zonder te tellen</w:t>
            </w:r>
          </w:p>
          <w:p w:rsidR="002F0447" w:rsidRDefault="002F0447" w:rsidP="007A0165">
            <w:pPr>
              <w:spacing w:line="240" w:lineRule="auto"/>
              <w:ind w:left="198" w:hanging="198"/>
              <w:rPr>
                <w:rFonts w:eastAsia="MS Mincho"/>
                <w:sz w:val="16"/>
                <w:szCs w:val="14"/>
              </w:rPr>
            </w:pPr>
          </w:p>
          <w:p w:rsidR="001A584F" w:rsidRPr="001514F9" w:rsidRDefault="001A584F" w:rsidP="007A016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A0165" w:rsidRPr="00E35304" w:rsidRDefault="007A0165" w:rsidP="007A0165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E35304">
              <w:rPr>
                <w:rFonts w:eastAsia="MS Mincho"/>
                <w:szCs w:val="17"/>
              </w:rPr>
              <w:t>Begrijpt binnen een context wat bedoeld wordt met hoeveelheidbegrip</w:t>
            </w:r>
            <w:r>
              <w:rPr>
                <w:rFonts w:eastAsia="MS Mincho"/>
                <w:szCs w:val="17"/>
              </w:rPr>
              <w:t>-</w:t>
            </w:r>
            <w:r w:rsidRPr="00E35304">
              <w:rPr>
                <w:rFonts w:eastAsia="MS Mincho"/>
                <w:szCs w:val="17"/>
              </w:rPr>
              <w:t xml:space="preserve">pen als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alle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geen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niets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veel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weinig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meer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minder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evenveel</w:t>
            </w:r>
            <w:r>
              <w:rPr>
                <w:rFonts w:eastAsia="MS Mincho"/>
                <w:szCs w:val="17"/>
              </w:rPr>
              <w:t>’</w:t>
            </w:r>
          </w:p>
          <w:p w:rsidR="00116E4B" w:rsidRPr="00E35304" w:rsidRDefault="00116E4B" w:rsidP="00116E4B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E35304">
              <w:rPr>
                <w:rFonts w:eastAsia="MS Mincho"/>
                <w:szCs w:val="17"/>
              </w:rPr>
              <w:t xml:space="preserve">Begrijpt binnen een aansprekende context wat bedoeld wordt met bewerkingsbegrippen als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samen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bij elkaar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verdelen</w:t>
            </w:r>
            <w:r>
              <w:rPr>
                <w:rFonts w:eastAsia="MS Mincho"/>
                <w:szCs w:val="17"/>
              </w:rPr>
              <w:t>’</w:t>
            </w:r>
          </w:p>
          <w:p w:rsidR="001A584F" w:rsidRDefault="001A584F" w:rsidP="00663809">
            <w:pPr>
              <w:spacing w:line="240" w:lineRule="auto"/>
              <w:ind w:left="198" w:hanging="198"/>
            </w:pPr>
          </w:p>
        </w:tc>
        <w:tc>
          <w:tcPr>
            <w:tcW w:w="2203" w:type="dxa"/>
          </w:tcPr>
          <w:p w:rsidR="007A0165" w:rsidRPr="00E35304" w:rsidRDefault="007A0165" w:rsidP="007A0165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E35304">
              <w:rPr>
                <w:rFonts w:eastAsia="MS Mincho"/>
                <w:szCs w:val="17"/>
              </w:rPr>
              <w:t>Hanteert hoeveelheidbegrip</w:t>
            </w:r>
            <w:r>
              <w:rPr>
                <w:rFonts w:eastAsia="MS Mincho"/>
                <w:szCs w:val="17"/>
              </w:rPr>
              <w:t>-</w:t>
            </w:r>
            <w:r w:rsidRPr="00E35304">
              <w:rPr>
                <w:rFonts w:eastAsia="MS Mincho"/>
                <w:szCs w:val="17"/>
              </w:rPr>
              <w:t xml:space="preserve">pen als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alle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geen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niets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veel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weinig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meer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minder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evenveel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één meer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één minder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een paar</w:t>
            </w:r>
            <w:r>
              <w:rPr>
                <w:rFonts w:eastAsia="MS Mincho"/>
                <w:szCs w:val="17"/>
              </w:rPr>
              <w:t>’</w:t>
            </w:r>
          </w:p>
          <w:p w:rsidR="001A584F" w:rsidRPr="007A0165" w:rsidRDefault="007A0165" w:rsidP="007A0165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E35304">
              <w:rPr>
                <w:rFonts w:eastAsia="MS Mincho"/>
                <w:szCs w:val="17"/>
              </w:rPr>
              <w:t>Gaat binnen een context om met begrippen als snel, langzaam, eerste, laatste, middelste, naast, dichtbij, bovenaan, onderaan, achteraan, vooraan, vroeg, laat, eerder, vroeger, later</w:t>
            </w:r>
          </w:p>
          <w:p w:rsidR="001A584F" w:rsidRPr="00116E4B" w:rsidRDefault="00116E4B" w:rsidP="00116E4B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E35304">
              <w:rPr>
                <w:rFonts w:eastAsia="MS Mincho"/>
                <w:szCs w:val="17"/>
              </w:rPr>
              <w:t>Gaat binnen een context om met bewerkingsbegrip</w:t>
            </w:r>
            <w:r>
              <w:rPr>
                <w:rFonts w:eastAsia="MS Mincho"/>
                <w:szCs w:val="17"/>
              </w:rPr>
              <w:t>-</w:t>
            </w:r>
            <w:r w:rsidRPr="00E35304">
              <w:rPr>
                <w:rFonts w:eastAsia="MS Mincho"/>
                <w:szCs w:val="17"/>
              </w:rPr>
              <w:t xml:space="preserve">pen als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samen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</w:t>
            </w:r>
            <w:r w:rsidRPr="00E35304">
              <w:rPr>
                <w:rFonts w:eastAsia="MS Mincho"/>
                <w:szCs w:val="17"/>
              </w:rPr>
              <w:t>bij elkaar doen</w:t>
            </w:r>
            <w:r>
              <w:rPr>
                <w:rFonts w:eastAsia="MS Mincho"/>
                <w:szCs w:val="17"/>
              </w:rPr>
              <w:t>’</w:t>
            </w:r>
            <w:r w:rsidRPr="00E35304">
              <w:rPr>
                <w:rFonts w:eastAsia="MS Mincho"/>
                <w:szCs w:val="17"/>
              </w:rPr>
              <w:t xml:space="preserve">, </w:t>
            </w:r>
            <w:r>
              <w:rPr>
                <w:rFonts w:eastAsia="MS Mincho"/>
                <w:szCs w:val="17"/>
              </w:rPr>
              <w:t>‘verdelen’, ‘eraf doen’, ‘eraf halen’</w:t>
            </w:r>
          </w:p>
        </w:tc>
      </w:tr>
    </w:tbl>
    <w:p w:rsidR="00663809" w:rsidRDefault="00663809">
      <w:pPr>
        <w:spacing w:line="240" w:lineRule="auto"/>
        <w:rPr>
          <w:rFonts w:eastAsia="MS Mincho"/>
          <w:sz w:val="16"/>
          <w:szCs w:val="16"/>
        </w:rPr>
      </w:pPr>
    </w:p>
    <w:p w:rsidR="00663809" w:rsidRDefault="00663809">
      <w:pPr>
        <w:spacing w:line="240" w:lineRule="auto"/>
        <w:rPr>
          <w:rFonts w:eastAsia="MS Mincho"/>
          <w:sz w:val="16"/>
          <w:szCs w:val="16"/>
        </w:rPr>
      </w:pPr>
    </w:p>
    <w:p w:rsidR="007A0165" w:rsidRDefault="007A0165">
      <w:pPr>
        <w:spacing w:line="240" w:lineRule="auto"/>
        <w:rPr>
          <w:rFonts w:eastAsia="MS Mincho"/>
          <w:sz w:val="16"/>
          <w:szCs w:val="16"/>
        </w:rPr>
      </w:pPr>
    </w:p>
    <w:p w:rsidR="00837798" w:rsidRDefault="00837798">
      <w:pPr>
        <w:spacing w:line="240" w:lineRule="auto"/>
        <w:rPr>
          <w:rFonts w:eastAsia="MS Mincho"/>
          <w:sz w:val="16"/>
          <w:szCs w:val="16"/>
        </w:rPr>
      </w:pPr>
    </w:p>
    <w:tbl>
      <w:tblPr>
        <w:tblStyle w:val="Tabelraster"/>
        <w:tblW w:w="0" w:type="auto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536"/>
      </w:tblGrid>
      <w:tr w:rsidR="00837798" w:rsidTr="00837798">
        <w:tc>
          <w:tcPr>
            <w:tcW w:w="14536" w:type="dxa"/>
            <w:shd w:val="clear" w:color="auto" w:fill="C6D9F1" w:themeFill="text2" w:themeFillTint="33"/>
          </w:tcPr>
          <w:p w:rsidR="00837798" w:rsidRDefault="00837798" w:rsidP="00837798">
            <w:pPr>
              <w:pStyle w:val="Lijstalinea"/>
              <w:ind w:left="0"/>
              <w:rPr>
                <w:b/>
                <w:sz w:val="20"/>
                <w:szCs w:val="20"/>
              </w:rPr>
            </w:pPr>
          </w:p>
          <w:p w:rsidR="00837798" w:rsidRDefault="00837798" w:rsidP="00837798">
            <w:pPr>
              <w:pStyle w:val="Lijstaline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Getallen: omgaan met hoeveelheden</w:t>
            </w:r>
          </w:p>
          <w:p w:rsidR="00837798" w:rsidRDefault="00837798" w:rsidP="00837798">
            <w:pPr>
              <w:pStyle w:val="Lijstaline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60236F" w:rsidRPr="00837798" w:rsidRDefault="0060236F" w:rsidP="00837798">
      <w:pPr>
        <w:rPr>
          <w:b/>
          <w:sz w:val="20"/>
          <w:szCs w:val="20"/>
        </w:rPr>
      </w:pPr>
    </w:p>
    <w:p w:rsidR="0060236F" w:rsidRDefault="0060236F" w:rsidP="0060236F">
      <w:pPr>
        <w:pStyle w:val="Lijstalinea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  <w:gridCol w:w="2268"/>
        <w:gridCol w:w="2203"/>
      </w:tblGrid>
      <w:tr w:rsidR="0060236F" w:rsidRPr="00177904" w:rsidTr="00E64DE1"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0236F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60236F" w:rsidRPr="00177904" w:rsidRDefault="0060236F" w:rsidP="005935C0">
            <w:pPr>
              <w:jc w:val="center"/>
              <w:rPr>
                <w:b/>
              </w:rPr>
            </w:pPr>
          </w:p>
        </w:tc>
      </w:tr>
      <w:tr w:rsidR="0060236F" w:rsidTr="00837798">
        <w:tc>
          <w:tcPr>
            <w:tcW w:w="1809" w:type="dxa"/>
            <w:shd w:val="clear" w:color="auto" w:fill="C6D9F1" w:themeFill="text2" w:themeFillTint="33"/>
          </w:tcPr>
          <w:p w:rsidR="0060236F" w:rsidRPr="00BE7594" w:rsidRDefault="001A584F" w:rsidP="005935C0">
            <w:pPr>
              <w:rPr>
                <w:b/>
              </w:rPr>
            </w:pPr>
            <w:r>
              <w:rPr>
                <w:b/>
              </w:rPr>
              <w:t>Erbij - Eraf</w:t>
            </w:r>
          </w:p>
        </w:tc>
        <w:tc>
          <w:tcPr>
            <w:tcW w:w="1985" w:type="dxa"/>
          </w:tcPr>
          <w:p w:rsidR="0060236F" w:rsidRDefault="0060236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60236F" w:rsidRDefault="0060236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60236F" w:rsidRDefault="0060236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60236F" w:rsidRPr="000822D2" w:rsidRDefault="0060236F" w:rsidP="005935C0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0236F" w:rsidRPr="003800D5" w:rsidRDefault="0060236F" w:rsidP="005935C0"/>
        </w:tc>
        <w:tc>
          <w:tcPr>
            <w:tcW w:w="1985" w:type="dxa"/>
          </w:tcPr>
          <w:p w:rsidR="0060236F" w:rsidRPr="003800D5" w:rsidRDefault="002F0447" w:rsidP="00663809">
            <w:pPr>
              <w:spacing w:line="240" w:lineRule="auto"/>
            </w:pPr>
            <w:r>
              <w:t>Kan voorwerpen verdelen over verschillende kinderen/bakjes of in groepjes</w:t>
            </w:r>
          </w:p>
        </w:tc>
        <w:tc>
          <w:tcPr>
            <w:tcW w:w="2268" w:type="dxa"/>
          </w:tcPr>
          <w:p w:rsidR="0060236F" w:rsidRDefault="002F0447" w:rsidP="0066380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voorwerpen eerlijk verdelen over verschillende kinderen/bakjes of in groepjes</w:t>
            </w:r>
          </w:p>
          <w:p w:rsidR="002F0447" w:rsidRDefault="002F0447" w:rsidP="00663809">
            <w:pPr>
              <w:spacing w:line="240" w:lineRule="auto"/>
              <w:ind w:left="198" w:hanging="198"/>
            </w:pPr>
            <w:r>
              <w:t>Haalt steeds een voorwerp/persoon eraf of telt er één bij op in bijvoorbeeld versjes (tien kleine kikkertjes) en beseft dat het er eentje meer of minder wordt</w:t>
            </w:r>
          </w:p>
          <w:p w:rsidR="002F0447" w:rsidRPr="002F0447" w:rsidRDefault="002F0447" w:rsidP="00663809">
            <w:pPr>
              <w:spacing w:line="240" w:lineRule="auto"/>
              <w:ind w:left="198" w:hanging="198"/>
            </w:pPr>
            <w:r>
              <w:t>Legt de één-één relatie door voorwerpen aan elkaar te koppelen of bij elkaar te leggen of te verbinden</w:t>
            </w:r>
          </w:p>
        </w:tc>
        <w:tc>
          <w:tcPr>
            <w:tcW w:w="2268" w:type="dxa"/>
          </w:tcPr>
          <w:p w:rsidR="00116E4B" w:rsidRPr="00CA699C" w:rsidRDefault="00116E4B" w:rsidP="00116E4B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CA699C">
              <w:rPr>
                <w:rFonts w:eastAsia="MS Mincho"/>
                <w:szCs w:val="17"/>
              </w:rPr>
              <w:t>Zegt in betekenisvolle (eventueel uitgespeelde) contextsituatie bij aantallen t/m 10 wat er gebeurt als één erbij komt en één eraf gaat (of één meer of  één minder)</w:t>
            </w:r>
          </w:p>
          <w:p w:rsidR="0060236F" w:rsidRDefault="0060236F" w:rsidP="005935C0">
            <w:pPr>
              <w:ind w:left="198" w:hanging="198"/>
            </w:pPr>
          </w:p>
        </w:tc>
        <w:tc>
          <w:tcPr>
            <w:tcW w:w="2203" w:type="dxa"/>
          </w:tcPr>
          <w:p w:rsidR="00116E4B" w:rsidRPr="00CA699C" w:rsidRDefault="00116E4B" w:rsidP="00116E4B">
            <w:pPr>
              <w:spacing w:line="240" w:lineRule="auto"/>
              <w:ind w:left="198" w:hanging="198"/>
              <w:rPr>
                <w:rFonts w:eastAsia="MS Mincho"/>
                <w:szCs w:val="17"/>
              </w:rPr>
            </w:pPr>
            <w:r w:rsidRPr="00CA699C">
              <w:rPr>
                <w:rFonts w:eastAsia="MS Mincho"/>
                <w:szCs w:val="17"/>
              </w:rPr>
              <w:t xml:space="preserve">Begrijpt in betekenisvolle context een eenvoudig optel- of aftrekprobleempje onder de 10 en lost dit op binnen deze context </w:t>
            </w:r>
          </w:p>
          <w:p w:rsidR="0060236F" w:rsidRDefault="0060236F" w:rsidP="005935C0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60236F" w:rsidRDefault="0060236F" w:rsidP="005935C0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60236F" w:rsidRDefault="0060236F" w:rsidP="005935C0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60236F" w:rsidRDefault="0060236F" w:rsidP="005935C0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60236F" w:rsidRDefault="0060236F" w:rsidP="005935C0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</w:tbl>
    <w:p w:rsidR="00663809" w:rsidRDefault="00663809">
      <w:pPr>
        <w:spacing w:line="240" w:lineRule="auto"/>
        <w:rPr>
          <w:b/>
          <w:sz w:val="20"/>
          <w:szCs w:val="20"/>
        </w:rPr>
      </w:pPr>
    </w:p>
    <w:p w:rsidR="00663809" w:rsidRDefault="0066380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0236F" w:rsidRDefault="0060236F">
      <w:pPr>
        <w:spacing w:line="240" w:lineRule="auto"/>
        <w:rPr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536"/>
      </w:tblGrid>
      <w:tr w:rsidR="00837798" w:rsidTr="00E64DE1">
        <w:tc>
          <w:tcPr>
            <w:tcW w:w="14536" w:type="dxa"/>
            <w:shd w:val="clear" w:color="auto" w:fill="C6D9F1" w:themeFill="text2" w:themeFillTint="33"/>
          </w:tcPr>
          <w:p w:rsidR="00837798" w:rsidRDefault="00837798" w:rsidP="00837798">
            <w:pPr>
              <w:pStyle w:val="Lijstalinea"/>
              <w:rPr>
                <w:b/>
                <w:sz w:val="20"/>
                <w:szCs w:val="20"/>
              </w:rPr>
            </w:pPr>
          </w:p>
          <w:p w:rsidR="00837798" w:rsidRPr="0060236F" w:rsidRDefault="00837798" w:rsidP="00837798">
            <w:pPr>
              <w:pStyle w:val="Lijstalinea"/>
              <w:jc w:val="center"/>
              <w:rPr>
                <w:b/>
                <w:sz w:val="20"/>
                <w:szCs w:val="20"/>
              </w:rPr>
            </w:pPr>
            <w:r w:rsidRPr="0060236F">
              <w:rPr>
                <w:b/>
                <w:sz w:val="20"/>
                <w:szCs w:val="20"/>
              </w:rPr>
              <w:t>Getallen: omgaan met hoeveelheden</w:t>
            </w:r>
          </w:p>
          <w:p w:rsidR="00837798" w:rsidRDefault="00837798" w:rsidP="00837798">
            <w:pPr>
              <w:pStyle w:val="Lijstaline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60236F" w:rsidRDefault="0060236F" w:rsidP="0060236F">
      <w:pPr>
        <w:pStyle w:val="Lijstalinea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60236F" w:rsidRPr="00177904" w:rsidTr="00E64DE1"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0236F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60236F" w:rsidRPr="00177904" w:rsidRDefault="0060236F" w:rsidP="005935C0">
            <w:pPr>
              <w:jc w:val="center"/>
              <w:rPr>
                <w:b/>
              </w:rPr>
            </w:pPr>
          </w:p>
        </w:tc>
      </w:tr>
      <w:tr w:rsidR="001A0B0F" w:rsidTr="00E64DE1">
        <w:tc>
          <w:tcPr>
            <w:tcW w:w="1809" w:type="dxa"/>
            <w:shd w:val="clear" w:color="auto" w:fill="C6D9F1" w:themeFill="text2" w:themeFillTint="33"/>
          </w:tcPr>
          <w:p w:rsidR="001A0B0F" w:rsidRPr="00BE7594" w:rsidRDefault="001A0B0F" w:rsidP="005935C0">
            <w:pPr>
              <w:rPr>
                <w:b/>
              </w:rPr>
            </w:pPr>
            <w:r>
              <w:rPr>
                <w:b/>
              </w:rPr>
              <w:t>Hoeveelheden representeren</w:t>
            </w:r>
          </w:p>
        </w:tc>
        <w:tc>
          <w:tcPr>
            <w:tcW w:w="2127" w:type="dxa"/>
          </w:tcPr>
          <w:p w:rsidR="001A0B0F" w:rsidRDefault="001A0B0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0822D2" w:rsidRDefault="001A0B0F" w:rsidP="005935C0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0B0F" w:rsidRDefault="001A0B0F" w:rsidP="001A0B0F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Kan zeggen hoe oud hij is</w:t>
            </w:r>
          </w:p>
          <w:p w:rsidR="001A0B0F" w:rsidRPr="003800D5" w:rsidRDefault="001A0B0F" w:rsidP="001A0B0F">
            <w:pPr>
              <w:spacing w:line="240" w:lineRule="auto"/>
            </w:pPr>
          </w:p>
        </w:tc>
        <w:tc>
          <w:tcPr>
            <w:tcW w:w="1984" w:type="dxa"/>
          </w:tcPr>
          <w:p w:rsidR="001A0B0F" w:rsidRPr="003800D5" w:rsidRDefault="001A0B0F" w:rsidP="001A0B0F">
            <w:pPr>
              <w:spacing w:line="240" w:lineRule="auto"/>
              <w:ind w:left="198" w:hanging="198"/>
            </w:pPr>
            <w:r>
              <w:rPr>
                <w:sz w:val="16"/>
                <w:szCs w:val="16"/>
              </w:rPr>
              <w:t>Kan met de vingers aangeven hoe oud hij is</w:t>
            </w:r>
          </w:p>
        </w:tc>
        <w:tc>
          <w:tcPr>
            <w:tcW w:w="1985" w:type="dxa"/>
          </w:tcPr>
          <w:p w:rsidR="001A0B0F" w:rsidRPr="001514F9" w:rsidRDefault="001A0B0F" w:rsidP="001A0B0F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tot en met drie de aantallen weergeven met zijn vingers</w:t>
            </w:r>
          </w:p>
        </w:tc>
        <w:tc>
          <w:tcPr>
            <w:tcW w:w="2268" w:type="dxa"/>
          </w:tcPr>
          <w:p w:rsidR="001A0B0F" w:rsidRPr="00E35304" w:rsidRDefault="001A0B0F" w:rsidP="001A0B0F">
            <w:pPr>
              <w:spacing w:line="240" w:lineRule="auto"/>
              <w:ind w:left="198" w:hanging="198"/>
              <w:rPr>
                <w:rFonts w:eastAsia="MS Mincho"/>
                <w:spacing w:val="-8"/>
                <w:szCs w:val="17"/>
              </w:rPr>
            </w:pPr>
            <w:r w:rsidRPr="00E35304">
              <w:rPr>
                <w:rFonts w:eastAsia="MS Mincho"/>
                <w:spacing w:val="-8"/>
                <w:szCs w:val="17"/>
              </w:rPr>
              <w:t>Koppelt genoemde aantallen aan aantallen concrete objecten (vingers, turfstreepjes, blokjes)</w:t>
            </w: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  <w:p w:rsidR="001A0B0F" w:rsidRPr="00E35304" w:rsidRDefault="001A0B0F" w:rsidP="001A0B0F">
            <w:pPr>
              <w:spacing w:line="240" w:lineRule="auto"/>
              <w:rPr>
                <w:color w:val="000000"/>
                <w:spacing w:val="-8"/>
                <w:szCs w:val="17"/>
              </w:rPr>
            </w:pPr>
          </w:p>
        </w:tc>
        <w:tc>
          <w:tcPr>
            <w:tcW w:w="2203" w:type="dxa"/>
          </w:tcPr>
          <w:p w:rsidR="001A0B0F" w:rsidRPr="00E35304" w:rsidRDefault="001A0B0F" w:rsidP="001A0B0F">
            <w:pPr>
              <w:spacing w:line="240" w:lineRule="auto"/>
              <w:ind w:left="198" w:hanging="198"/>
              <w:rPr>
                <w:rFonts w:eastAsia="MS Mincho"/>
                <w:spacing w:val="-8"/>
                <w:szCs w:val="17"/>
              </w:rPr>
            </w:pPr>
            <w:r w:rsidRPr="00E35304">
              <w:rPr>
                <w:rFonts w:eastAsia="MS Mincho"/>
                <w:spacing w:val="-8"/>
                <w:szCs w:val="17"/>
              </w:rPr>
              <w:t>Begrijpt dat een hoeveelheid gerepresenteerd kan worden door getalsymbolen</w:t>
            </w:r>
          </w:p>
          <w:p w:rsidR="001A0B0F" w:rsidRPr="00E35304" w:rsidRDefault="001A0B0F" w:rsidP="001A0B0F">
            <w:pPr>
              <w:spacing w:line="240" w:lineRule="auto"/>
              <w:ind w:left="198" w:hanging="198"/>
              <w:rPr>
                <w:rFonts w:eastAsia="MS Mincho"/>
                <w:spacing w:val="-8"/>
                <w:szCs w:val="17"/>
              </w:rPr>
            </w:pPr>
            <w:r w:rsidRPr="00E35304">
              <w:rPr>
                <w:rFonts w:eastAsia="MS Mincho"/>
                <w:spacing w:val="-8"/>
                <w:szCs w:val="17"/>
              </w:rPr>
              <w:t>Schakelt tussen getalsymbool en hoeveelheid: schrijft het juiste cijfer bij een hoeveelheid en legt de juiste hoeveelheid bij een cijfer</w:t>
            </w:r>
          </w:p>
          <w:p w:rsidR="001A0B0F" w:rsidRPr="00E35304" w:rsidRDefault="001A0B0F" w:rsidP="001A0B0F">
            <w:pPr>
              <w:spacing w:line="240" w:lineRule="auto"/>
              <w:ind w:left="198" w:hanging="198"/>
              <w:rPr>
                <w:rFonts w:eastAsia="MS Mincho"/>
                <w:spacing w:val="-8"/>
                <w:szCs w:val="17"/>
              </w:rPr>
            </w:pPr>
          </w:p>
        </w:tc>
      </w:tr>
    </w:tbl>
    <w:p w:rsidR="0060236F" w:rsidRDefault="0060236F" w:rsidP="008E15AE">
      <w:pPr>
        <w:rPr>
          <w:b/>
          <w:sz w:val="20"/>
          <w:szCs w:val="20"/>
        </w:rPr>
      </w:pPr>
    </w:p>
    <w:p w:rsidR="00E64DE1" w:rsidRDefault="0060236F" w:rsidP="00E6737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E64DE1" w:rsidTr="00E64DE1">
        <w:tc>
          <w:tcPr>
            <w:tcW w:w="14426" w:type="dxa"/>
            <w:shd w:val="clear" w:color="auto" w:fill="C6D9F1" w:themeFill="text2" w:themeFillTint="33"/>
          </w:tcPr>
          <w:p w:rsidR="00E64DE1" w:rsidRDefault="00E64DE1" w:rsidP="0060236F">
            <w:pPr>
              <w:rPr>
                <w:b/>
                <w:sz w:val="20"/>
                <w:szCs w:val="20"/>
              </w:rPr>
            </w:pPr>
          </w:p>
          <w:p w:rsidR="00E64DE1" w:rsidRDefault="00E64DE1" w:rsidP="00E64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Getallen: omgaan met getallen</w:t>
            </w:r>
          </w:p>
          <w:p w:rsidR="00E64DE1" w:rsidRDefault="00E64DE1" w:rsidP="0060236F">
            <w:pPr>
              <w:rPr>
                <w:b/>
                <w:sz w:val="20"/>
                <w:szCs w:val="20"/>
              </w:rPr>
            </w:pPr>
          </w:p>
        </w:tc>
      </w:tr>
    </w:tbl>
    <w:p w:rsidR="0060236F" w:rsidRPr="0060236F" w:rsidRDefault="0060236F" w:rsidP="0060236F">
      <w:pPr>
        <w:rPr>
          <w:b/>
          <w:sz w:val="20"/>
          <w:szCs w:val="20"/>
        </w:rPr>
      </w:pPr>
    </w:p>
    <w:p w:rsidR="0060236F" w:rsidRDefault="0060236F" w:rsidP="0060236F">
      <w:pPr>
        <w:pStyle w:val="Lijstalinea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60236F" w:rsidRPr="00177904" w:rsidTr="00E64DE1">
        <w:tc>
          <w:tcPr>
            <w:tcW w:w="18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236F" w:rsidRPr="00177904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0236F" w:rsidRDefault="0060236F" w:rsidP="005935C0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60236F" w:rsidRPr="00177904" w:rsidRDefault="0060236F" w:rsidP="005935C0">
            <w:pPr>
              <w:jc w:val="center"/>
              <w:rPr>
                <w:b/>
              </w:rPr>
            </w:pPr>
          </w:p>
        </w:tc>
      </w:tr>
      <w:tr w:rsidR="00E67375" w:rsidTr="00E64DE1">
        <w:tc>
          <w:tcPr>
            <w:tcW w:w="1809" w:type="dxa"/>
            <w:shd w:val="clear" w:color="auto" w:fill="C6D9F1" w:themeFill="text2" w:themeFillTint="33"/>
          </w:tcPr>
          <w:p w:rsidR="00E67375" w:rsidRPr="00BE7594" w:rsidRDefault="00E67375" w:rsidP="005935C0">
            <w:pPr>
              <w:rPr>
                <w:b/>
              </w:rPr>
            </w:pPr>
            <w:r>
              <w:rPr>
                <w:b/>
              </w:rPr>
              <w:t>Omgaan met getallen</w:t>
            </w:r>
          </w:p>
        </w:tc>
        <w:tc>
          <w:tcPr>
            <w:tcW w:w="2127" w:type="dxa"/>
          </w:tcPr>
          <w:p w:rsidR="00E67375" w:rsidRDefault="00E67375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E67375" w:rsidRDefault="00E67375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E67375" w:rsidRDefault="00E67375" w:rsidP="005935C0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E67375" w:rsidRPr="000822D2" w:rsidRDefault="00E67375" w:rsidP="005935C0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67375" w:rsidRPr="00B83129" w:rsidRDefault="00E67375" w:rsidP="00E67375">
            <w:pPr>
              <w:spacing w:line="240" w:lineRule="auto"/>
              <w:rPr>
                <w:sz w:val="16"/>
                <w:szCs w:val="16"/>
              </w:rPr>
            </w:pPr>
            <w:r w:rsidRPr="00B83129">
              <w:rPr>
                <w:sz w:val="16"/>
                <w:szCs w:val="16"/>
              </w:rPr>
              <w:t>Weet dat een verzameling uit één, twee, drie of meer kan bestaan</w:t>
            </w:r>
          </w:p>
          <w:p w:rsidR="00E67375" w:rsidRPr="003800D5" w:rsidRDefault="00E67375" w:rsidP="00E67375">
            <w:pPr>
              <w:spacing w:line="240" w:lineRule="auto"/>
            </w:pPr>
          </w:p>
        </w:tc>
        <w:tc>
          <w:tcPr>
            <w:tcW w:w="1984" w:type="dxa"/>
          </w:tcPr>
          <w:p w:rsidR="00E67375" w:rsidRPr="00A1255C" w:rsidRDefault="00E67375" w:rsidP="00E6737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Herkent groepjes van twee en drie zonder te tellen</w:t>
            </w:r>
          </w:p>
          <w:p w:rsidR="00E67375" w:rsidRPr="003800D5" w:rsidRDefault="00E67375" w:rsidP="00E67375">
            <w:pPr>
              <w:spacing w:line="240" w:lineRule="auto"/>
            </w:pPr>
          </w:p>
        </w:tc>
        <w:tc>
          <w:tcPr>
            <w:tcW w:w="1985" w:type="dxa"/>
          </w:tcPr>
          <w:p w:rsidR="00E67375" w:rsidRDefault="00E67375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goed drie voorwerpen tellen</w:t>
            </w:r>
          </w:p>
          <w:p w:rsidR="00E67375" w:rsidRDefault="00E67375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Kent een aantal cijfers en weet dat de woorden één, twee, drie in een vaste volgorde staan</w:t>
            </w:r>
          </w:p>
          <w:p w:rsidR="00E67375" w:rsidRDefault="00E67375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Herkent enkele getalsymbolen</w:t>
            </w:r>
          </w:p>
          <w:p w:rsidR="00E67375" w:rsidRDefault="00E67375" w:rsidP="00E6737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Praat over getallen en hoeveelheden in betekenisvolle situaties</w:t>
            </w:r>
          </w:p>
          <w:p w:rsidR="00E67375" w:rsidRDefault="00E67375" w:rsidP="00E67375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5"/>
                <w:szCs w:val="15"/>
              </w:rPr>
            </w:pPr>
          </w:p>
          <w:p w:rsidR="00E67375" w:rsidRPr="00045F6A" w:rsidRDefault="00E67375" w:rsidP="00E6737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67375" w:rsidRPr="004F1781" w:rsidRDefault="00E67375" w:rsidP="00E67375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4F1781">
              <w:rPr>
                <w:rFonts w:eastAsia="MS Mincho"/>
                <w:sz w:val="16"/>
                <w:szCs w:val="16"/>
              </w:rPr>
              <w:t>Zegt naar aanleiding van een gebeurtenis of ergens één, twee of drie van zijn</w:t>
            </w:r>
          </w:p>
          <w:p w:rsidR="00E67375" w:rsidRPr="004F1781" w:rsidRDefault="00E67375" w:rsidP="00E67375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4F1781">
              <w:rPr>
                <w:rFonts w:eastAsia="MS Mincho"/>
                <w:sz w:val="16"/>
                <w:szCs w:val="16"/>
              </w:rPr>
              <w:t>Overziet hoeveelheden tot vier ineens zonder te tellen</w:t>
            </w:r>
          </w:p>
          <w:p w:rsidR="00E67375" w:rsidRDefault="00E67375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E67375" w:rsidRDefault="00E67375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E67375" w:rsidRDefault="00E67375" w:rsidP="00E673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E67375" w:rsidRDefault="00E67375" w:rsidP="00E67375">
            <w:pPr>
              <w:spacing w:line="240" w:lineRule="auto"/>
            </w:pPr>
          </w:p>
        </w:tc>
        <w:tc>
          <w:tcPr>
            <w:tcW w:w="2203" w:type="dxa"/>
          </w:tcPr>
          <w:p w:rsidR="00E67375" w:rsidRPr="001A0B0F" w:rsidRDefault="00E67375" w:rsidP="00E67375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1A0B0F">
              <w:rPr>
                <w:rFonts w:eastAsia="MS Mincho"/>
                <w:sz w:val="16"/>
                <w:szCs w:val="16"/>
              </w:rPr>
              <w:t>Overziet hoeveelheden tot 6 ineens vanuit dobbelsteenpatroon en vanuit vingers</w:t>
            </w:r>
          </w:p>
          <w:p w:rsidR="00E67375" w:rsidRDefault="00E67375" w:rsidP="00E67375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1A0B0F">
              <w:rPr>
                <w:rFonts w:eastAsia="MS Mincho"/>
                <w:sz w:val="16"/>
                <w:szCs w:val="16"/>
              </w:rPr>
              <w:t>Onderscheidt de verschillende getalsbetekenissen: aantal (hoeveelheid van vijf dropjes), telgetal (nummer vijf of vijfde in de rij), meetgetal (de leeftijd van vijf jaar), naamgetal (tramlijn 5)</w:t>
            </w:r>
          </w:p>
          <w:p w:rsidR="00E67375" w:rsidRPr="00FC5368" w:rsidRDefault="00E67375" w:rsidP="00E6737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5"/>
        <w:gridCol w:w="2099"/>
        <w:gridCol w:w="2116"/>
        <w:gridCol w:w="1974"/>
        <w:gridCol w:w="1975"/>
        <w:gridCol w:w="2250"/>
        <w:gridCol w:w="218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Groottebegrippen</w:t>
            </w:r>
          </w:p>
        </w:tc>
        <w:tc>
          <w:tcPr>
            <w:tcW w:w="2127" w:type="dxa"/>
          </w:tcPr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3766A" w:rsidRPr="00CB688A" w:rsidRDefault="0013766A" w:rsidP="0013766A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CB688A">
              <w:rPr>
                <w:rFonts w:eastAsia="Calibri" w:cs="Times New Roman"/>
                <w:sz w:val="16"/>
                <w:szCs w:val="16"/>
              </w:rPr>
              <w:t xml:space="preserve"> Oriënteert zich op eenvoudige groottebegrippen (‘groot-klein’, ‘warm-koud’)</w:t>
            </w:r>
          </w:p>
          <w:p w:rsidR="001A0B0F" w:rsidRPr="00CB688A" w:rsidRDefault="001A0B0F" w:rsidP="00CB688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3766A" w:rsidRPr="00CB688A" w:rsidRDefault="0013766A" w:rsidP="0013766A">
            <w:pPr>
              <w:spacing w:line="240" w:lineRule="auto"/>
              <w:ind w:left="198" w:hanging="198"/>
              <w:rPr>
                <w:rFonts w:eastAsia="MS Mincho"/>
                <w:color w:val="000000"/>
                <w:sz w:val="16"/>
                <w:szCs w:val="16"/>
              </w:rPr>
            </w:pPr>
            <w:r w:rsidRPr="00CB688A">
              <w:rPr>
                <w:sz w:val="16"/>
                <w:szCs w:val="16"/>
              </w:rPr>
              <w:t xml:space="preserve">Wijst </w:t>
            </w:r>
            <w:r w:rsidRPr="00CB688A">
              <w:rPr>
                <w:rFonts w:eastAsia="MS Mincho"/>
                <w:color w:val="000000"/>
                <w:sz w:val="16"/>
                <w:szCs w:val="16"/>
              </w:rPr>
              <w:t xml:space="preserve">het juiste voorwerp aan bij begrippen als ‘groot-klein’, ‘lang-kort’, ‘hoog-laag’, ‘dik-dun’ </w:t>
            </w:r>
          </w:p>
          <w:p w:rsidR="0013766A" w:rsidRPr="00CB688A" w:rsidRDefault="0013766A" w:rsidP="0013766A">
            <w:pPr>
              <w:spacing w:line="240" w:lineRule="auto"/>
              <w:ind w:left="198" w:hanging="198"/>
              <w:rPr>
                <w:rFonts w:eastAsia="MS Mincho"/>
                <w:color w:val="000000"/>
                <w:sz w:val="16"/>
                <w:szCs w:val="16"/>
              </w:rPr>
            </w:pPr>
            <w:r w:rsidRPr="00CB688A">
              <w:rPr>
                <w:rFonts w:eastAsia="MS Mincho"/>
                <w:color w:val="000000"/>
                <w:sz w:val="16"/>
                <w:szCs w:val="16"/>
              </w:rPr>
              <w:t>Wijst de juiste afbeelding aan bij begrippen als ‘groot-klein’, ’lan</w:t>
            </w:r>
            <w:r>
              <w:rPr>
                <w:rFonts w:eastAsia="MS Mincho"/>
                <w:color w:val="000000"/>
                <w:sz w:val="16"/>
                <w:szCs w:val="16"/>
              </w:rPr>
              <w:t>g –kort’, ‘dik-dun’, ‘hoog-laag</w:t>
            </w:r>
            <w:r w:rsidRPr="00CB688A">
              <w:rPr>
                <w:rFonts w:eastAsia="MS Mincho"/>
                <w:color w:val="000000"/>
                <w:sz w:val="16"/>
                <w:szCs w:val="16"/>
              </w:rPr>
              <w:t>’</w:t>
            </w:r>
          </w:p>
          <w:p w:rsidR="00CB688A" w:rsidRPr="00CB688A" w:rsidRDefault="00CB688A" w:rsidP="00CB688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B688A">
              <w:rPr>
                <w:sz w:val="16"/>
                <w:szCs w:val="16"/>
              </w:rPr>
              <w:t>Ontdekt tegenstellingen en leert begrippen als ‘grootste-kleinste’, ‘langste-kortste’, ‘hoogste-laagste’ kennen</w:t>
            </w: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B688A" w:rsidRPr="00CB688A" w:rsidRDefault="00CB688A" w:rsidP="00CB688A">
            <w:pPr>
              <w:spacing w:line="240" w:lineRule="auto"/>
              <w:ind w:left="198" w:hanging="198"/>
              <w:rPr>
                <w:rFonts w:eastAsia="MS Mincho"/>
                <w:color w:val="000000"/>
                <w:sz w:val="16"/>
                <w:szCs w:val="16"/>
              </w:rPr>
            </w:pPr>
            <w:r w:rsidRPr="00CB688A">
              <w:rPr>
                <w:rFonts w:eastAsia="MS Mincho"/>
                <w:color w:val="000000"/>
                <w:sz w:val="16"/>
                <w:szCs w:val="16"/>
              </w:rPr>
              <w:t xml:space="preserve">Wijst binnen een context aan wat bedoeld wordt met ‘groot-groter-grootst’, ‘klein-kleiner-kleinst’, ‘lang-langer-langst’, ‘kort-korter-kortst’, ‘hoog-hoger-hoogst’, ‘dik-dikker-dikst’, ‘dun-dunner-dunst’ </w:t>
            </w:r>
          </w:p>
          <w:p w:rsidR="00CB688A" w:rsidRPr="00CB688A" w:rsidRDefault="00CB688A" w:rsidP="00CB688A">
            <w:pPr>
              <w:spacing w:line="240" w:lineRule="auto"/>
              <w:ind w:left="198" w:hanging="198"/>
              <w:rPr>
                <w:rFonts w:eastAsia="MS Mincho"/>
                <w:color w:val="000000"/>
                <w:sz w:val="16"/>
                <w:szCs w:val="16"/>
              </w:rPr>
            </w:pPr>
            <w:r w:rsidRPr="00CB688A">
              <w:rPr>
                <w:rFonts w:eastAsia="MS Mincho"/>
                <w:color w:val="000000"/>
                <w:sz w:val="16"/>
                <w:szCs w:val="16"/>
              </w:rPr>
              <w:t>Kan tegenstellingen aangeven (‘jongen-meisje’, ‘warm-koud’)</w:t>
            </w: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B688A" w:rsidRPr="00CB688A" w:rsidRDefault="00CB688A" w:rsidP="00CB688A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CB688A">
              <w:rPr>
                <w:rFonts w:eastAsia="MS Mincho"/>
                <w:sz w:val="16"/>
                <w:szCs w:val="16"/>
              </w:rPr>
              <w:t xml:space="preserve">Begrijpt wat binnen een aansprekende context bedoeld wordt met begrippen als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lang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kort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groot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klein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breed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smal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hoog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laag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dik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dun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nat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droog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voor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achter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zwaar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licht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vol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leeg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boven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onder</w:t>
            </w:r>
            <w:r>
              <w:rPr>
                <w:rFonts w:eastAsia="MS Mincho"/>
                <w:sz w:val="16"/>
                <w:szCs w:val="16"/>
              </w:rPr>
              <w:t>’</w:t>
            </w: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CB688A" w:rsidRDefault="001A0B0F" w:rsidP="00CB688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1A0B0F" w:rsidRPr="00CB688A" w:rsidRDefault="00CB688A" w:rsidP="00CB688A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B688A">
              <w:rPr>
                <w:rFonts w:eastAsia="MS Mincho"/>
                <w:sz w:val="16"/>
                <w:szCs w:val="16"/>
              </w:rPr>
              <w:t xml:space="preserve">Gaat binnen een context om met begrippen als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snel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langzaam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eerste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laatste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middelste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naast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dichtbij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bovenaan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onderaan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achteraan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vooraan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vroeg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laat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eerder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vroeger</w:t>
            </w:r>
            <w:r>
              <w:rPr>
                <w:rFonts w:eastAsia="MS Mincho"/>
                <w:sz w:val="16"/>
                <w:szCs w:val="16"/>
              </w:rPr>
              <w:t>’</w:t>
            </w:r>
            <w:r w:rsidRPr="00CB688A">
              <w:rPr>
                <w:rFonts w:eastAsia="MS Mincho"/>
                <w:sz w:val="16"/>
                <w:szCs w:val="16"/>
              </w:rPr>
              <w:t xml:space="preserve">, </w:t>
            </w:r>
            <w:r>
              <w:rPr>
                <w:rFonts w:eastAsia="MS Mincho"/>
                <w:sz w:val="16"/>
                <w:szCs w:val="16"/>
              </w:rPr>
              <w:t>‘</w:t>
            </w:r>
            <w:r w:rsidRPr="00CB688A">
              <w:rPr>
                <w:rFonts w:eastAsia="MS Mincho"/>
                <w:sz w:val="16"/>
                <w:szCs w:val="16"/>
              </w:rPr>
              <w:t>later</w:t>
            </w:r>
            <w:r>
              <w:rPr>
                <w:rFonts w:eastAsia="MS Mincho"/>
                <w:sz w:val="16"/>
                <w:szCs w:val="16"/>
              </w:rPr>
              <w:t>’</w:t>
            </w: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Sorteren</w:t>
            </w:r>
            <w:r w:rsidR="00622A79">
              <w:rPr>
                <w:b/>
              </w:rPr>
              <w:t>, ordenen</w:t>
            </w:r>
          </w:p>
        </w:tc>
        <w:tc>
          <w:tcPr>
            <w:tcW w:w="2127" w:type="dxa"/>
          </w:tcPr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0822D2" w:rsidRDefault="001A0B0F" w:rsidP="001A0B0F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0B0F" w:rsidRPr="00904A03" w:rsidRDefault="001A0B0F" w:rsidP="00904A0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A0B0F" w:rsidRPr="00904A03" w:rsidRDefault="00633E8C" w:rsidP="00904A0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Kan een paar voorwerpen sorteren</w:t>
            </w:r>
          </w:p>
        </w:tc>
        <w:tc>
          <w:tcPr>
            <w:tcW w:w="1985" w:type="dxa"/>
          </w:tcPr>
          <w:p w:rsidR="001A0B0F" w:rsidRPr="00904A03" w:rsidRDefault="00394884" w:rsidP="00904A0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Kan een paar voorwerpen op basis van één eigenschap (vorm, kleur) of functie sorteren</w:t>
            </w:r>
          </w:p>
        </w:tc>
        <w:tc>
          <w:tcPr>
            <w:tcW w:w="2268" w:type="dxa"/>
          </w:tcPr>
          <w:p w:rsidR="00622A79" w:rsidRPr="00904A03" w:rsidRDefault="00622A79" w:rsidP="00904A03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Ordent voorwerpen van kort naar lang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94884" w:rsidRPr="00904A03" w:rsidRDefault="00394884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Ordent voorwerpen op gewicht vanuit het wegen met  balans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Vergelijken (lengte, omtrek en oppervlakte)</w:t>
            </w:r>
          </w:p>
        </w:tc>
        <w:tc>
          <w:tcPr>
            <w:tcW w:w="2127" w:type="dxa"/>
          </w:tcPr>
          <w:p w:rsidR="001A0B0F" w:rsidRPr="00904A03" w:rsidRDefault="000A3175" w:rsidP="000A31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904A03">
              <w:rPr>
                <w:rFonts w:eastAsia="Calibri" w:cs="Times New Roman"/>
                <w:sz w:val="16"/>
                <w:szCs w:val="16"/>
              </w:rPr>
              <w:t>Legt rijtjes of maakt stapels met blokken: hoger, lager, langer, korter</w:t>
            </w: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622A79" w:rsidRPr="00904A03" w:rsidRDefault="00622A79" w:rsidP="000A3175">
            <w:pPr>
              <w:spacing w:line="240" w:lineRule="auto"/>
              <w:rPr>
                <w:rFonts w:eastAsia="MS Mincho"/>
                <w:sz w:val="16"/>
                <w:szCs w:val="16"/>
              </w:rPr>
            </w:pPr>
            <w:r w:rsidRPr="00904A03">
              <w:rPr>
                <w:rFonts w:eastAsia="MS Mincho"/>
                <w:sz w:val="16"/>
                <w:szCs w:val="16"/>
              </w:rPr>
              <w:t xml:space="preserve">Vergelijkt twee lengtes met een groot verschil op het oog </w:t>
            </w:r>
          </w:p>
          <w:p w:rsidR="001A0B0F" w:rsidRPr="00904A03" w:rsidRDefault="001A0B0F" w:rsidP="000A317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A0B0F" w:rsidRPr="00904A03" w:rsidRDefault="000A3175" w:rsidP="000A3175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rFonts w:cs="Verdana"/>
                <w:sz w:val="16"/>
                <w:szCs w:val="16"/>
              </w:rPr>
              <w:t>Vergelijkt op lengte en oppervlakte: wie/wat is groter of langer, welke schoen is kleiner, welke tekening of puzzel is groter, welke toren is hoger?</w:t>
            </w:r>
          </w:p>
        </w:tc>
        <w:tc>
          <w:tcPr>
            <w:tcW w:w="1985" w:type="dxa"/>
          </w:tcPr>
          <w:p w:rsidR="000A3175" w:rsidRPr="00904A03" w:rsidRDefault="000A3175" w:rsidP="000A3175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Meet zijn eigen lengte, bijvoorbeeld met behulp van een ander en met streepjes op de muur of met een strook/stroken</w:t>
            </w:r>
          </w:p>
        </w:tc>
        <w:tc>
          <w:tcPr>
            <w:tcW w:w="2268" w:type="dxa"/>
          </w:tcPr>
          <w:p w:rsidR="001A0B0F" w:rsidRPr="00904A03" w:rsidRDefault="000A3175" w:rsidP="000A3175">
            <w:pPr>
              <w:spacing w:line="240" w:lineRule="auto"/>
              <w:ind w:left="198" w:hanging="198"/>
              <w:rPr>
                <w:rFonts w:eastAsia="Calibri" w:cs="Times New Roman"/>
                <w:b/>
                <w:color w:val="000000"/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Meet zijn eigen lengte, bijvoorbeeld met behulp van een ander en met streepjes op de muur of met een strook/stroken</w:t>
            </w: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0A317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94884" w:rsidRPr="00904A03" w:rsidRDefault="00394884" w:rsidP="000A317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Vergelijkt (waar direct vergelijken moeilijker is) binnen een context voorwerpen indirect zoals via een strook of stuk touw</w:t>
            </w:r>
          </w:p>
          <w:p w:rsidR="00394884" w:rsidRPr="00904A03" w:rsidRDefault="00394884" w:rsidP="000A317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Meet “afpassend” met maateenheden als stap, voet en 'meterstrook' of meterlat</w:t>
            </w:r>
          </w:p>
          <w:p w:rsidR="001A0B0F" w:rsidRPr="00904A03" w:rsidRDefault="001A0B0F" w:rsidP="000A317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Vergelijken (inhoud)</w:t>
            </w:r>
          </w:p>
        </w:tc>
        <w:tc>
          <w:tcPr>
            <w:tcW w:w="2127" w:type="dxa"/>
          </w:tcPr>
          <w:p w:rsidR="001A0B0F" w:rsidRPr="00904A03" w:rsidRDefault="00904A03" w:rsidP="00904A03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Speelt met vormen en water/zand: vormen vullen, overgieten, vol maken, leeg maken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0B0F" w:rsidRPr="00904A03" w:rsidRDefault="00904A03" w:rsidP="00904A03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Speelt met vormen en water/zand: vormen vullen, overgieten, vol maken, leeg maken</w:t>
            </w:r>
          </w:p>
        </w:tc>
        <w:tc>
          <w:tcPr>
            <w:tcW w:w="1984" w:type="dxa"/>
          </w:tcPr>
          <w:p w:rsidR="001A0B0F" w:rsidRPr="00904A03" w:rsidRDefault="00904A03" w:rsidP="00904A03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Herkent situaties waarin vergelijken op inhoud voorkomt: wie heeft meer limonade, welke doos is groter? In welke vaas zit meer water?</w:t>
            </w:r>
          </w:p>
        </w:tc>
        <w:tc>
          <w:tcPr>
            <w:tcW w:w="1985" w:type="dxa"/>
          </w:tcPr>
          <w:p w:rsidR="001A0B0F" w:rsidRPr="00904A03" w:rsidRDefault="00904A03" w:rsidP="00904A03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6"/>
                <w:szCs w:val="16"/>
              </w:rPr>
            </w:pPr>
            <w:r w:rsidRPr="00904A03">
              <w:rPr>
                <w:rFonts w:cs="Verdana"/>
                <w:sz w:val="16"/>
                <w:szCs w:val="16"/>
              </w:rPr>
              <w:t>Vergelijkt op inhoud:waar zit het meeste/minste in?</w:t>
            </w:r>
          </w:p>
          <w:p w:rsidR="00904A03" w:rsidRPr="00904A03" w:rsidRDefault="00904A03" w:rsidP="00904A03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6"/>
                <w:szCs w:val="16"/>
              </w:rPr>
            </w:pPr>
            <w:r w:rsidRPr="00904A03">
              <w:rPr>
                <w:rFonts w:cs="Verdana"/>
                <w:sz w:val="16"/>
                <w:szCs w:val="16"/>
              </w:rPr>
              <w:t>Herkent en gebruikt begrippen als vol, leeg, in, uit, veel weinig</w:t>
            </w:r>
          </w:p>
          <w:p w:rsidR="001A0B0F" w:rsidRPr="00904A03" w:rsidRDefault="001A0B0F" w:rsidP="00904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A79" w:rsidRPr="00904A03" w:rsidRDefault="00622A79" w:rsidP="00904A03">
            <w:pPr>
              <w:spacing w:line="240" w:lineRule="auto"/>
              <w:rPr>
                <w:rFonts w:eastAsia="MS Mincho"/>
                <w:spacing w:val="-8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Vergelijkt op het oog of via overgieten twee inhouden (weet daarbij waar meer of minder in past)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94884" w:rsidRPr="00904A03" w:rsidRDefault="00394884" w:rsidP="00904A03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Vergelijkt inhoud via afpassen of uitscheppen met natuurlijke maten als kopje, beker, lepel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Vergelijken (gewicht)</w:t>
            </w:r>
          </w:p>
        </w:tc>
        <w:tc>
          <w:tcPr>
            <w:tcW w:w="2127" w:type="dxa"/>
          </w:tcPr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0822D2" w:rsidRDefault="001A0B0F" w:rsidP="001A0B0F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0B0F" w:rsidRPr="00904A03" w:rsidRDefault="00622A79" w:rsidP="00904A03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Gebruikt de woorden licht en zwaar bij het optillen van voorwerpen</w:t>
            </w:r>
          </w:p>
        </w:tc>
        <w:tc>
          <w:tcPr>
            <w:tcW w:w="1984" w:type="dxa"/>
          </w:tcPr>
          <w:p w:rsidR="001A0B0F" w:rsidRPr="00904A03" w:rsidRDefault="00904A03" w:rsidP="00904A03">
            <w:pPr>
              <w:spacing w:line="240" w:lineRule="auto"/>
              <w:rPr>
                <w:sz w:val="16"/>
                <w:szCs w:val="16"/>
              </w:rPr>
            </w:pPr>
            <w:r w:rsidRPr="00904A03">
              <w:rPr>
                <w:sz w:val="16"/>
                <w:szCs w:val="16"/>
              </w:rPr>
              <w:t>Tilt en weegt verschillende voorwerpen en vergelijkt wat zwaarder is en wat lichter is.</w:t>
            </w:r>
          </w:p>
        </w:tc>
        <w:tc>
          <w:tcPr>
            <w:tcW w:w="1985" w:type="dxa"/>
          </w:tcPr>
          <w:p w:rsidR="001A0B0F" w:rsidRPr="00904A03" w:rsidRDefault="00904A03" w:rsidP="00904A03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6"/>
                <w:szCs w:val="16"/>
              </w:rPr>
            </w:pPr>
            <w:r w:rsidRPr="00904A03">
              <w:rPr>
                <w:rFonts w:cs="Verdana"/>
                <w:sz w:val="16"/>
                <w:szCs w:val="16"/>
              </w:rPr>
              <w:t>Onder zoekt: wat is zwaar, heel zwaar, heel licht. En leert deze begrippen herkennen</w:t>
            </w:r>
          </w:p>
          <w:p w:rsidR="001A0B0F" w:rsidRPr="00904A03" w:rsidRDefault="001A0B0F" w:rsidP="00904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A79" w:rsidRPr="00904A03" w:rsidRDefault="00622A79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Vergelijkt twee voorwerpen op gewicht; weet daarbij dat je bij het vergelijken van gewichten in tegenstelling tot het vergelijken van lengten niet alleen af kunt gaan op de grootte van iets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04A03" w:rsidRDefault="001A0B0F" w:rsidP="00904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394884" w:rsidRPr="00904A03" w:rsidRDefault="00394884" w:rsidP="00904A03">
            <w:pPr>
              <w:spacing w:line="240" w:lineRule="auto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04A03">
              <w:rPr>
                <w:rFonts w:eastAsia="MS Mincho"/>
                <w:spacing w:val="-8"/>
                <w:sz w:val="16"/>
                <w:szCs w:val="16"/>
              </w:rPr>
              <w:t>Vergelijkt voorwerpen op gewicht vanuit het wegen met  balans</w:t>
            </w:r>
          </w:p>
          <w:p w:rsidR="001A0B0F" w:rsidRPr="00904A03" w:rsidRDefault="001A0B0F" w:rsidP="00904A03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Geld</w:t>
            </w:r>
          </w:p>
        </w:tc>
        <w:tc>
          <w:tcPr>
            <w:tcW w:w="2127" w:type="dxa"/>
          </w:tcPr>
          <w:p w:rsidR="001A0B0F" w:rsidRPr="005B3EBE" w:rsidRDefault="005B3EBE" w:rsidP="005B3EBE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5B3EBE">
              <w:rPr>
                <w:rFonts w:eastAsia="Calibri" w:cs="Times New Roman"/>
                <w:sz w:val="16"/>
                <w:szCs w:val="16"/>
              </w:rPr>
              <w:t>Maakt kennis met begrippen als kopen en betalen</w:t>
            </w:r>
          </w:p>
          <w:p w:rsidR="001A0B0F" w:rsidRPr="005B3EBE" w:rsidRDefault="001A0B0F" w:rsidP="005B3EBE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5B3EBE" w:rsidRDefault="001A0B0F" w:rsidP="005B3EBE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5B3EBE" w:rsidRDefault="001A0B0F" w:rsidP="005B3EBE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0B0F" w:rsidRPr="005B3EBE" w:rsidRDefault="005B3EBE" w:rsidP="005B3EBE">
            <w:pPr>
              <w:spacing w:line="240" w:lineRule="auto"/>
              <w:rPr>
                <w:sz w:val="16"/>
                <w:szCs w:val="16"/>
              </w:rPr>
            </w:pPr>
            <w:r w:rsidRPr="005B3EBE">
              <w:rPr>
                <w:sz w:val="16"/>
                <w:szCs w:val="16"/>
              </w:rPr>
              <w:t>Speelt situaties na waarin kopen en betalen voorkomt (zoals winkeltje spelen)</w:t>
            </w:r>
          </w:p>
        </w:tc>
        <w:tc>
          <w:tcPr>
            <w:tcW w:w="1984" w:type="dxa"/>
          </w:tcPr>
          <w:p w:rsidR="001A0B0F" w:rsidRPr="005B3EBE" w:rsidRDefault="005B3EBE" w:rsidP="005B3EBE">
            <w:pPr>
              <w:spacing w:line="240" w:lineRule="auto"/>
              <w:rPr>
                <w:sz w:val="16"/>
                <w:szCs w:val="16"/>
              </w:rPr>
            </w:pPr>
            <w:r w:rsidRPr="005B3EBE">
              <w:rPr>
                <w:sz w:val="16"/>
                <w:szCs w:val="16"/>
              </w:rPr>
              <w:t>Gebruikt de begrippen kopen, betalen, geld</w:t>
            </w:r>
          </w:p>
        </w:tc>
        <w:tc>
          <w:tcPr>
            <w:tcW w:w="1985" w:type="dxa"/>
          </w:tcPr>
          <w:p w:rsidR="001A0B0F" w:rsidRPr="005B3EBE" w:rsidRDefault="005B3EBE" w:rsidP="005B3EBE">
            <w:pPr>
              <w:spacing w:line="240" w:lineRule="auto"/>
              <w:rPr>
                <w:sz w:val="16"/>
                <w:szCs w:val="16"/>
              </w:rPr>
            </w:pPr>
            <w:r w:rsidRPr="005B3EBE">
              <w:rPr>
                <w:sz w:val="16"/>
                <w:szCs w:val="16"/>
              </w:rPr>
              <w:t xml:space="preserve">Begrijpt in betekenisvolle context begrippen als kopen, betalen, geld, duur </w:t>
            </w:r>
          </w:p>
        </w:tc>
        <w:tc>
          <w:tcPr>
            <w:tcW w:w="2268" w:type="dxa"/>
          </w:tcPr>
          <w:p w:rsidR="00904A03" w:rsidRPr="005B3EBE" w:rsidRDefault="00904A03" w:rsidP="005B3EB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5B3EBE">
              <w:rPr>
                <w:rFonts w:eastAsia="MS Mincho"/>
                <w:sz w:val="16"/>
                <w:szCs w:val="16"/>
              </w:rPr>
              <w:t>Kent munten van 1 euro</w:t>
            </w:r>
          </w:p>
          <w:p w:rsidR="001A0B0F" w:rsidRPr="005B3EBE" w:rsidRDefault="00904A03" w:rsidP="005B3EBE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5B3EBE">
              <w:rPr>
                <w:rFonts w:eastAsia="MS Mincho"/>
                <w:sz w:val="16"/>
                <w:szCs w:val="16"/>
              </w:rPr>
              <w:t xml:space="preserve">Weet tijdens het winkeltje spelen dat bijvoorbeeld iets van 5 euro duurder is dan iets van 4 euro  </w:t>
            </w:r>
          </w:p>
          <w:p w:rsidR="001A0B0F" w:rsidRPr="005B3EBE" w:rsidRDefault="001A0B0F" w:rsidP="005B3EBE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5B3EBE" w:rsidRDefault="001A0B0F" w:rsidP="005B3EB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904A03" w:rsidRPr="005B3EBE" w:rsidRDefault="00904A03" w:rsidP="005B3EB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5B3EBE">
              <w:rPr>
                <w:rFonts w:eastAsia="MS Mincho"/>
                <w:sz w:val="16"/>
                <w:szCs w:val="16"/>
              </w:rPr>
              <w:t>Kent munten van 2 euro</w:t>
            </w:r>
          </w:p>
          <w:p w:rsidR="001A0B0F" w:rsidRPr="005B3EBE" w:rsidRDefault="00904A03" w:rsidP="005B3EBE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5B3EBE">
              <w:rPr>
                <w:rFonts w:eastAsia="MS Mincho"/>
                <w:sz w:val="16"/>
                <w:szCs w:val="16"/>
              </w:rPr>
              <w:t>Stelt bedragen t/m 10 euro samen met munten van 1 en 2 euro</w:t>
            </w: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p w:rsidR="001A0B0F" w:rsidRDefault="001A0B0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1A0B0F" w:rsidTr="001A0B0F">
        <w:tc>
          <w:tcPr>
            <w:tcW w:w="14426" w:type="dxa"/>
            <w:shd w:val="clear" w:color="auto" w:fill="D6E3BC" w:themeFill="accent3" w:themeFillTint="66"/>
          </w:tcPr>
          <w:p w:rsidR="001A0B0F" w:rsidRDefault="001A0B0F" w:rsidP="001A0B0F">
            <w:pPr>
              <w:rPr>
                <w:b/>
                <w:sz w:val="20"/>
                <w:szCs w:val="20"/>
              </w:rPr>
            </w:pP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Meten</w:t>
            </w:r>
          </w:p>
          <w:p w:rsidR="001A0B0F" w:rsidRDefault="001A0B0F" w:rsidP="001A0B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0B0F" w:rsidRDefault="001A0B0F" w:rsidP="001A0B0F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1A0B0F" w:rsidRPr="00177904" w:rsidTr="001A0B0F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A0B0F" w:rsidRPr="00177904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1A0B0F" w:rsidRDefault="001A0B0F" w:rsidP="001A0B0F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1A0B0F" w:rsidRPr="00177904" w:rsidRDefault="001A0B0F" w:rsidP="001A0B0F">
            <w:pPr>
              <w:jc w:val="center"/>
              <w:rPr>
                <w:b/>
              </w:rPr>
            </w:pPr>
          </w:p>
        </w:tc>
      </w:tr>
      <w:tr w:rsidR="001A0B0F" w:rsidRPr="00FC5368" w:rsidTr="001A0B0F">
        <w:tc>
          <w:tcPr>
            <w:tcW w:w="1809" w:type="dxa"/>
            <w:shd w:val="clear" w:color="auto" w:fill="D6E3BC" w:themeFill="accent3" w:themeFillTint="66"/>
          </w:tcPr>
          <w:p w:rsidR="001A0B0F" w:rsidRPr="00BE7594" w:rsidRDefault="001A0B0F" w:rsidP="001A0B0F">
            <w:pPr>
              <w:rPr>
                <w:b/>
              </w:rPr>
            </w:pPr>
            <w:r>
              <w:rPr>
                <w:b/>
              </w:rPr>
              <w:t>Tijd</w:t>
            </w:r>
          </w:p>
        </w:tc>
        <w:tc>
          <w:tcPr>
            <w:tcW w:w="2127" w:type="dxa"/>
          </w:tcPr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Default="001A0B0F" w:rsidP="001A0B0F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1A0B0F" w:rsidRPr="000822D2" w:rsidRDefault="001A0B0F" w:rsidP="001A0B0F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B3EBE" w:rsidRPr="00910B4E" w:rsidRDefault="005B3EBE" w:rsidP="00910B4E">
            <w:pPr>
              <w:spacing w:line="240" w:lineRule="auto"/>
              <w:rPr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Verkent de indeling en het verloop van de dag en de namen die we voor de verschillende momenten gebruiken: ochtend, middag, avond, nacht</w:t>
            </w:r>
          </w:p>
          <w:p w:rsidR="00734945" w:rsidRPr="00910B4E" w:rsidRDefault="00734945" w:rsidP="00910B4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10B4E" w:rsidRPr="00910B4E" w:rsidRDefault="00910B4E" w:rsidP="00910B4E">
            <w:pPr>
              <w:spacing w:line="240" w:lineRule="auto"/>
              <w:rPr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Kan dag en nacht benoemen</w:t>
            </w:r>
          </w:p>
          <w:p w:rsidR="001A0B0F" w:rsidRPr="00910B4E" w:rsidRDefault="00734945" w:rsidP="00910B4E">
            <w:pPr>
              <w:spacing w:line="240" w:lineRule="auto"/>
              <w:rPr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Kan gebeurtenissen in de juiste volgorde navertellen</w:t>
            </w:r>
          </w:p>
          <w:p w:rsidR="008601A8" w:rsidRPr="00910B4E" w:rsidRDefault="00910B4E" w:rsidP="00910B4E">
            <w:pPr>
              <w:spacing w:line="240" w:lineRule="auto"/>
              <w:rPr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Maakt in betekenisvolle situaties kennis met de klok</w:t>
            </w:r>
          </w:p>
        </w:tc>
        <w:tc>
          <w:tcPr>
            <w:tcW w:w="1985" w:type="dxa"/>
          </w:tcPr>
          <w:p w:rsidR="001A0B0F" w:rsidRPr="00910B4E" w:rsidRDefault="00910B4E" w:rsidP="00910B4E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6"/>
                <w:szCs w:val="16"/>
              </w:rPr>
            </w:pPr>
            <w:r w:rsidRPr="00910B4E">
              <w:rPr>
                <w:rFonts w:cs="Verdana"/>
                <w:sz w:val="16"/>
                <w:szCs w:val="16"/>
              </w:rPr>
              <w:t>Kent de begrippen ochtend, middag, avond</w:t>
            </w:r>
          </w:p>
          <w:p w:rsidR="00910B4E" w:rsidRPr="00910B4E" w:rsidRDefault="00910B4E" w:rsidP="00910B4E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Kent de begrippen ‘kort’, ‘lang’, ‘even’, ‘snel’, ‘nu’, ‘straks’, ‘vroeg’, ‘laat’</w:t>
            </w:r>
          </w:p>
          <w:p w:rsidR="001A0B0F" w:rsidRPr="00910B4E" w:rsidRDefault="00910B4E" w:rsidP="00910B4E">
            <w:pPr>
              <w:spacing w:line="240" w:lineRule="auto"/>
              <w:rPr>
                <w:sz w:val="16"/>
                <w:szCs w:val="16"/>
              </w:rPr>
            </w:pPr>
            <w:r w:rsidRPr="00910B4E">
              <w:rPr>
                <w:sz w:val="16"/>
                <w:szCs w:val="16"/>
              </w:rPr>
              <w:t>Weet dat je aan de wijzers van de klok kunt zien dat het later wordt en hoe laat het is (of het al tijd is voor…)</w:t>
            </w:r>
          </w:p>
        </w:tc>
        <w:tc>
          <w:tcPr>
            <w:tcW w:w="2268" w:type="dxa"/>
          </w:tcPr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 xml:space="preserve">Kent het dagritme (ochtend, middag, avond, nacht) vanuit herkenbare gebeurtenissen (slapen, ontbijten, naar school gaan, avondeten, televisiekijken) </w:t>
            </w:r>
          </w:p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>Kent begrippen: 'duurt lang' en 'duurt kort'</w:t>
            </w:r>
          </w:p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>Begrijpt de betekenis van ‘op tijd moeten zijn’ en ‘te laat komen’</w:t>
            </w:r>
          </w:p>
          <w:p w:rsidR="005B3EBE" w:rsidRPr="00910B4E" w:rsidRDefault="005B3EBE" w:rsidP="00910B4E">
            <w:pPr>
              <w:spacing w:line="240" w:lineRule="auto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 xml:space="preserve">Begrijpt aan de hand van een  'activiteitentijdbalk' (met plaatjes, foto's van vaste gebeurtenissen) dat er een vaste volgorde is in dagen van de week  </w:t>
            </w:r>
          </w:p>
          <w:p w:rsidR="001A0B0F" w:rsidRPr="00910B4E" w:rsidRDefault="001A0B0F" w:rsidP="00910B4E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1A0B0F" w:rsidRPr="00910B4E" w:rsidRDefault="001A0B0F" w:rsidP="00910B4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 xml:space="preserve">Legt plaatjes in logische volgorde en vertelt er een (logisch) verhaaltje bij </w:t>
            </w:r>
          </w:p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 xml:space="preserve">Beseft wisseling van seizoenen, cyclisch karakter daarvan; kan ongeveer aangeven in welke maanden het lente, zomer, herfst en winter is  </w:t>
            </w:r>
          </w:p>
          <w:p w:rsidR="005B3EBE" w:rsidRPr="00910B4E" w:rsidRDefault="005B3EBE" w:rsidP="00910B4E">
            <w:pPr>
              <w:spacing w:line="240" w:lineRule="auto"/>
              <w:ind w:left="198" w:hanging="198"/>
              <w:rPr>
                <w:rFonts w:eastAsia="MS Mincho"/>
                <w:sz w:val="16"/>
                <w:szCs w:val="16"/>
              </w:rPr>
            </w:pPr>
            <w:r w:rsidRPr="00910B4E">
              <w:rPr>
                <w:rFonts w:eastAsia="MS Mincho"/>
                <w:sz w:val="16"/>
                <w:szCs w:val="16"/>
              </w:rPr>
              <w:t>Begrijpt de indeling van de week in 7 dagen en het cyclische karakter daarvan; benoemt daarbij dagen van de week</w:t>
            </w:r>
            <w:r w:rsidR="00AB0A9F">
              <w:rPr>
                <w:rFonts w:eastAsia="MS Mincho"/>
                <w:sz w:val="16"/>
                <w:szCs w:val="16"/>
              </w:rPr>
              <w:t xml:space="preserve"> in goede volgorde</w:t>
            </w:r>
            <w:r w:rsidRPr="00910B4E">
              <w:rPr>
                <w:rFonts w:eastAsia="MS Mincho"/>
                <w:sz w:val="16"/>
                <w:szCs w:val="16"/>
              </w:rPr>
              <w:t xml:space="preserve"> en weet bijv. wanneer het weekend is, wanneer vrije middag </w:t>
            </w:r>
          </w:p>
          <w:p w:rsidR="001A0B0F" w:rsidRPr="00910B4E" w:rsidRDefault="001A0B0F" w:rsidP="00910B4E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910B4E" w:rsidRDefault="00910B4E" w:rsidP="008E15AE">
      <w:pPr>
        <w:rPr>
          <w:b/>
          <w:sz w:val="20"/>
          <w:szCs w:val="20"/>
        </w:rPr>
      </w:pPr>
    </w:p>
    <w:p w:rsidR="00910B4E" w:rsidRDefault="00910B4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910B4E" w:rsidTr="00910B4E">
        <w:tc>
          <w:tcPr>
            <w:tcW w:w="14426" w:type="dxa"/>
            <w:shd w:val="clear" w:color="auto" w:fill="D6E3BC" w:themeFill="accent3" w:themeFillTint="66"/>
          </w:tcPr>
          <w:p w:rsidR="00910B4E" w:rsidRDefault="00910B4E" w:rsidP="00910B4E">
            <w:pPr>
              <w:rPr>
                <w:b/>
                <w:sz w:val="20"/>
                <w:szCs w:val="20"/>
              </w:rPr>
            </w:pP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Meetkunde</w:t>
            </w: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0B4E" w:rsidRDefault="00910B4E" w:rsidP="00910B4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910B4E" w:rsidRPr="00177904" w:rsidTr="00910B4E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910B4E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910B4E" w:rsidRPr="00177904" w:rsidRDefault="00910B4E" w:rsidP="00910B4E">
            <w:pPr>
              <w:jc w:val="center"/>
              <w:rPr>
                <w:b/>
              </w:rPr>
            </w:pPr>
          </w:p>
        </w:tc>
      </w:tr>
      <w:tr w:rsidR="00910B4E" w:rsidRPr="00FC5368" w:rsidTr="00910B4E">
        <w:tc>
          <w:tcPr>
            <w:tcW w:w="1809" w:type="dxa"/>
            <w:shd w:val="clear" w:color="auto" w:fill="D6E3BC" w:themeFill="accent3" w:themeFillTint="66"/>
          </w:tcPr>
          <w:p w:rsidR="00910B4E" w:rsidRPr="00BE7594" w:rsidRDefault="00910B4E" w:rsidP="00910B4E">
            <w:pPr>
              <w:rPr>
                <w:b/>
              </w:rPr>
            </w:pPr>
            <w:r>
              <w:rPr>
                <w:b/>
              </w:rPr>
              <w:t>Oriënteren en lokaliseren</w:t>
            </w:r>
          </w:p>
        </w:tc>
        <w:tc>
          <w:tcPr>
            <w:tcW w:w="2127" w:type="dxa"/>
          </w:tcPr>
          <w:p w:rsidR="00910B4E" w:rsidRDefault="00910B4E" w:rsidP="00910B4E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Default="00910B4E" w:rsidP="00910B4E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Default="00910B4E" w:rsidP="00910B4E">
            <w:pPr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Pr="000822D2" w:rsidRDefault="00910B4E" w:rsidP="00910B4E">
            <w:pPr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0B4E" w:rsidRDefault="00934017" w:rsidP="00910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op platen aanwijzen wat waar te zien is</w:t>
            </w:r>
          </w:p>
          <w:p w:rsidR="00934017" w:rsidRDefault="00934017" w:rsidP="00910B4E">
            <w:pPr>
              <w:spacing w:line="240" w:lineRule="auto"/>
              <w:rPr>
                <w:rFonts w:eastAsia="MS Mincho"/>
                <w:spacing w:val="-8"/>
                <w:sz w:val="16"/>
                <w:szCs w:val="16"/>
              </w:rPr>
            </w:pPr>
            <w:r>
              <w:rPr>
                <w:sz w:val="16"/>
                <w:szCs w:val="16"/>
              </w:rPr>
              <w:t>Weet waar voorwerpen hun vaste plaats hebben</w:t>
            </w:r>
            <w:r>
              <w:rPr>
                <w:rFonts w:eastAsia="MS Mincho"/>
                <w:spacing w:val="-8"/>
                <w:sz w:val="16"/>
                <w:szCs w:val="16"/>
              </w:rPr>
              <w:t xml:space="preserve"> </w:t>
            </w:r>
          </w:p>
          <w:p w:rsidR="00934017" w:rsidRPr="00910B4E" w:rsidRDefault="00934017" w:rsidP="00910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eastAsia="MS Mincho"/>
                <w:spacing w:val="-8"/>
                <w:sz w:val="16"/>
                <w:szCs w:val="16"/>
              </w:rPr>
              <w:t>Kan voorwerpen in de ruime met de ogen open aanwijzen</w:t>
            </w:r>
          </w:p>
        </w:tc>
        <w:tc>
          <w:tcPr>
            <w:tcW w:w="1984" w:type="dxa"/>
          </w:tcPr>
          <w:p w:rsidR="00910B4E" w:rsidRDefault="00934017" w:rsidP="00910B4E">
            <w:pPr>
              <w:spacing w:line="240" w:lineRule="auto"/>
              <w:rPr>
                <w:rFonts w:eastAsia="MS Mincho"/>
                <w:spacing w:val="-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Leert meetkundige begrippen kennen in relatie tot zijn eigen lichaam, zoals </w:t>
            </w:r>
            <w:r>
              <w:rPr>
                <w:rFonts w:eastAsia="MS Mincho"/>
                <w:spacing w:val="-8"/>
                <w:sz w:val="16"/>
                <w:szCs w:val="16"/>
              </w:rPr>
              <w:t>‘voor’, ‘achter’, ‘naast’, ‘in’, ‘op’, ‘boven’, ‘onder’, ‘dichtbij’, ‘ver’</w:t>
            </w:r>
          </w:p>
          <w:p w:rsidR="00934017" w:rsidRPr="00910B4E" w:rsidRDefault="00934017" w:rsidP="00910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voorwerpen in de ruimte met ogen dicht aanwijzen</w:t>
            </w:r>
          </w:p>
        </w:tc>
        <w:tc>
          <w:tcPr>
            <w:tcW w:w="1985" w:type="dxa"/>
          </w:tcPr>
          <w:p w:rsidR="00910B4E" w:rsidRDefault="00934017" w:rsidP="00910B4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Praat over concrete voorwerpen en situaties die niet direct zichtbaar zijn</w:t>
            </w:r>
          </w:p>
          <w:p w:rsidR="00606119" w:rsidRDefault="00606119" w:rsidP="00606119">
            <w:pPr>
              <w:spacing w:line="240" w:lineRule="auto"/>
              <w:rPr>
                <w:rFonts w:eastAsia="MS Mincho"/>
                <w:spacing w:val="-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Weet waar iets zich bevind ten opzichte van het eigen lichaam ( </w:t>
            </w:r>
            <w:r>
              <w:rPr>
                <w:rFonts w:eastAsia="MS Mincho"/>
                <w:spacing w:val="-8"/>
                <w:sz w:val="16"/>
                <w:szCs w:val="16"/>
              </w:rPr>
              <w:t>‘voor’, ‘achter’, ‘naast’, ‘in’, ‘op’, ‘boven’, ‘onder’, ‘dichtbij’, ‘ver’)</w:t>
            </w:r>
          </w:p>
          <w:p w:rsidR="00934017" w:rsidRPr="00910B4E" w:rsidRDefault="00934017" w:rsidP="00910B4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10B4E" w:rsidRPr="0078069D" w:rsidRDefault="00910B4E" w:rsidP="00910B4E">
            <w:pPr>
              <w:spacing w:line="240" w:lineRule="auto"/>
              <w:ind w:left="198" w:hanging="198"/>
              <w:rPr>
                <w:rFonts w:eastAsia="MS Mincho"/>
                <w:spacing w:val="-8"/>
                <w:szCs w:val="17"/>
              </w:rPr>
            </w:pPr>
            <w:r w:rsidRPr="0078069D">
              <w:rPr>
                <w:rFonts w:eastAsia="MS Mincho"/>
                <w:spacing w:val="-8"/>
                <w:szCs w:val="17"/>
              </w:rPr>
              <w:t>Benoemt waar iets zich bevindt (</w:t>
            </w:r>
            <w:r w:rsidR="00606119">
              <w:rPr>
                <w:rFonts w:eastAsia="MS Mincho"/>
                <w:spacing w:val="-8"/>
                <w:szCs w:val="17"/>
              </w:rPr>
              <w:t>‘</w:t>
            </w:r>
            <w:r w:rsidRPr="0078069D">
              <w:rPr>
                <w:rFonts w:eastAsia="MS Mincho"/>
                <w:spacing w:val="-8"/>
                <w:szCs w:val="17"/>
              </w:rPr>
              <w:t>voor</w:t>
            </w:r>
            <w:r w:rsidR="00606119">
              <w:rPr>
                <w:rFonts w:eastAsia="MS Mincho"/>
                <w:spacing w:val="-8"/>
                <w:szCs w:val="17"/>
              </w:rPr>
              <w:t>’</w:t>
            </w:r>
            <w:r w:rsidRPr="0078069D">
              <w:rPr>
                <w:rFonts w:eastAsia="MS Mincho"/>
                <w:spacing w:val="-8"/>
                <w:szCs w:val="17"/>
              </w:rPr>
              <w:t xml:space="preserve">, </w:t>
            </w:r>
            <w:r w:rsidR="00606119">
              <w:rPr>
                <w:rFonts w:eastAsia="MS Mincho"/>
                <w:spacing w:val="-8"/>
                <w:szCs w:val="17"/>
              </w:rPr>
              <w:t>‘</w:t>
            </w:r>
            <w:r w:rsidRPr="0078069D">
              <w:rPr>
                <w:rFonts w:eastAsia="MS Mincho"/>
                <w:spacing w:val="-8"/>
                <w:szCs w:val="17"/>
              </w:rPr>
              <w:t>achter</w:t>
            </w:r>
            <w:r w:rsidR="00606119">
              <w:rPr>
                <w:rFonts w:eastAsia="MS Mincho"/>
                <w:spacing w:val="-8"/>
                <w:szCs w:val="17"/>
              </w:rPr>
              <w:t>’</w:t>
            </w:r>
            <w:r w:rsidRPr="0078069D">
              <w:rPr>
                <w:rFonts w:eastAsia="MS Mincho"/>
                <w:spacing w:val="-8"/>
                <w:szCs w:val="17"/>
              </w:rPr>
              <w:t xml:space="preserve">, </w:t>
            </w:r>
            <w:r w:rsidR="00606119">
              <w:rPr>
                <w:rFonts w:eastAsia="MS Mincho"/>
                <w:spacing w:val="-8"/>
                <w:szCs w:val="17"/>
              </w:rPr>
              <w:t>‘naast’, ‘in’, ‘op’, ‘</w:t>
            </w:r>
            <w:r w:rsidRPr="0078069D">
              <w:rPr>
                <w:rFonts w:eastAsia="MS Mincho"/>
                <w:spacing w:val="-8"/>
                <w:szCs w:val="17"/>
              </w:rPr>
              <w:t>onder</w:t>
            </w:r>
            <w:r w:rsidR="00606119">
              <w:rPr>
                <w:rFonts w:eastAsia="MS Mincho"/>
                <w:spacing w:val="-8"/>
                <w:szCs w:val="17"/>
              </w:rPr>
              <w:t>’</w:t>
            </w:r>
            <w:r w:rsidRPr="0078069D">
              <w:rPr>
                <w:rFonts w:eastAsia="MS Mincho"/>
                <w:spacing w:val="-8"/>
                <w:szCs w:val="17"/>
              </w:rPr>
              <w:t xml:space="preserve">, </w:t>
            </w:r>
            <w:r w:rsidR="00606119">
              <w:rPr>
                <w:rFonts w:eastAsia="MS Mincho"/>
                <w:spacing w:val="-8"/>
                <w:szCs w:val="17"/>
              </w:rPr>
              <w:t>‘</w:t>
            </w:r>
            <w:r w:rsidRPr="0078069D">
              <w:rPr>
                <w:rFonts w:eastAsia="MS Mincho"/>
                <w:spacing w:val="-8"/>
                <w:szCs w:val="17"/>
              </w:rPr>
              <w:t>boven</w:t>
            </w:r>
            <w:r w:rsidR="00606119">
              <w:rPr>
                <w:rFonts w:eastAsia="MS Mincho"/>
                <w:spacing w:val="-8"/>
                <w:szCs w:val="17"/>
              </w:rPr>
              <w:t>’</w:t>
            </w:r>
            <w:r w:rsidRPr="0078069D">
              <w:rPr>
                <w:rFonts w:eastAsia="MS Mincho"/>
                <w:spacing w:val="-8"/>
                <w:szCs w:val="17"/>
              </w:rPr>
              <w:t xml:space="preserve">, </w:t>
            </w:r>
            <w:r w:rsidR="00606119">
              <w:rPr>
                <w:rFonts w:eastAsia="MS Mincho"/>
                <w:spacing w:val="-8"/>
                <w:szCs w:val="17"/>
              </w:rPr>
              <w:t>‘</w:t>
            </w:r>
            <w:r w:rsidRPr="0078069D">
              <w:rPr>
                <w:rFonts w:eastAsia="MS Mincho"/>
                <w:spacing w:val="-8"/>
                <w:szCs w:val="17"/>
              </w:rPr>
              <w:t>dichtbij</w:t>
            </w:r>
            <w:r w:rsidR="00606119">
              <w:rPr>
                <w:rFonts w:eastAsia="MS Mincho"/>
                <w:spacing w:val="-8"/>
                <w:szCs w:val="17"/>
              </w:rPr>
              <w:t>’</w:t>
            </w:r>
            <w:r w:rsidRPr="0078069D">
              <w:rPr>
                <w:rFonts w:eastAsia="MS Mincho"/>
                <w:spacing w:val="-8"/>
                <w:szCs w:val="17"/>
              </w:rPr>
              <w:t xml:space="preserve">, </w:t>
            </w:r>
            <w:r w:rsidR="00606119">
              <w:rPr>
                <w:rFonts w:eastAsia="MS Mincho"/>
                <w:spacing w:val="-8"/>
                <w:szCs w:val="17"/>
              </w:rPr>
              <w:t>‘ver’</w:t>
            </w:r>
            <w:r w:rsidRPr="0078069D">
              <w:rPr>
                <w:rFonts w:eastAsia="MS Mincho"/>
                <w:spacing w:val="-8"/>
                <w:szCs w:val="17"/>
              </w:rPr>
              <w:t>)</w:t>
            </w:r>
          </w:p>
          <w:p w:rsidR="00910B4E" w:rsidRPr="00910B4E" w:rsidRDefault="00910B4E" w:rsidP="00910B4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910B4E" w:rsidRPr="00910B4E" w:rsidRDefault="00934017" w:rsidP="00910B4E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>
              <w:rPr>
                <w:rFonts w:eastAsia="MS Mincho"/>
                <w:spacing w:val="-8"/>
                <w:sz w:val="16"/>
                <w:szCs w:val="16"/>
              </w:rPr>
              <w:t>Herkent het (passief) gebruik van meetkundige begrippen als ‘voor’, ‘achter’, ‘naast’, ‘in’, ‘op’, ‘boven’, ‘onder’, ‘dichtbij’, ‘ver’</w:t>
            </w:r>
          </w:p>
        </w:tc>
      </w:tr>
    </w:tbl>
    <w:p w:rsidR="00910B4E" w:rsidRDefault="00910B4E" w:rsidP="008E15AE">
      <w:pPr>
        <w:rPr>
          <w:b/>
          <w:sz w:val="20"/>
          <w:szCs w:val="20"/>
        </w:rPr>
      </w:pPr>
    </w:p>
    <w:p w:rsidR="00910B4E" w:rsidRDefault="00910B4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910B4E" w:rsidTr="00910B4E">
        <w:tc>
          <w:tcPr>
            <w:tcW w:w="14426" w:type="dxa"/>
            <w:shd w:val="clear" w:color="auto" w:fill="D6E3BC" w:themeFill="accent3" w:themeFillTint="66"/>
          </w:tcPr>
          <w:p w:rsidR="00910B4E" w:rsidRDefault="00910B4E" w:rsidP="00910B4E">
            <w:pPr>
              <w:rPr>
                <w:b/>
                <w:sz w:val="20"/>
                <w:szCs w:val="20"/>
              </w:rPr>
            </w:pP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Meetkunde</w:t>
            </w: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0B4E" w:rsidRDefault="00910B4E" w:rsidP="00910B4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910B4E" w:rsidRPr="00177904" w:rsidTr="00910B4E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910B4E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910B4E" w:rsidRPr="00177904" w:rsidRDefault="00910B4E" w:rsidP="00910B4E">
            <w:pPr>
              <w:jc w:val="center"/>
              <w:rPr>
                <w:b/>
              </w:rPr>
            </w:pPr>
          </w:p>
        </w:tc>
      </w:tr>
      <w:tr w:rsidR="00910B4E" w:rsidRPr="00FC5368" w:rsidTr="00910B4E">
        <w:tc>
          <w:tcPr>
            <w:tcW w:w="1809" w:type="dxa"/>
            <w:shd w:val="clear" w:color="auto" w:fill="D6E3BC" w:themeFill="accent3" w:themeFillTint="66"/>
          </w:tcPr>
          <w:p w:rsidR="00910B4E" w:rsidRPr="00BE7594" w:rsidRDefault="00910B4E" w:rsidP="00910B4E">
            <w:pPr>
              <w:rPr>
                <w:b/>
              </w:rPr>
            </w:pPr>
            <w:r>
              <w:rPr>
                <w:b/>
              </w:rPr>
              <w:t>Construeren</w:t>
            </w:r>
          </w:p>
        </w:tc>
        <w:tc>
          <w:tcPr>
            <w:tcW w:w="2127" w:type="dxa"/>
          </w:tcPr>
          <w:p w:rsidR="00910B4E" w:rsidRPr="00C443F5" w:rsidRDefault="007615C6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C443F5">
              <w:rPr>
                <w:rFonts w:eastAsia="Calibri" w:cs="Times New Roman"/>
                <w:sz w:val="16"/>
                <w:szCs w:val="16"/>
              </w:rPr>
              <w:t>Bouwt een toren van blokken</w:t>
            </w: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0B4E" w:rsidRPr="00C443F5" w:rsidRDefault="007615C6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Kan een eenvoudig bouwwerk maken met bouw- en constructiemateriaal (duplo, blokken, rails, kapla, etc.)</w:t>
            </w:r>
          </w:p>
        </w:tc>
        <w:tc>
          <w:tcPr>
            <w:tcW w:w="1984" w:type="dxa"/>
          </w:tcPr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Speelt met vouwblaadjes</w:t>
            </w:r>
          </w:p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Herkent de basiskleuren rood, blauw, groen en geel</w:t>
            </w:r>
          </w:p>
        </w:tc>
        <w:tc>
          <w:tcPr>
            <w:tcW w:w="1985" w:type="dxa"/>
          </w:tcPr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Benoemt  de basiskleuren rood, blauw, groen, geel</w:t>
            </w:r>
          </w:p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Vouwt met vouwblaadjes</w:t>
            </w:r>
          </w:p>
        </w:tc>
        <w:tc>
          <w:tcPr>
            <w:tcW w:w="2268" w:type="dxa"/>
          </w:tcPr>
          <w:p w:rsidR="00934017" w:rsidRPr="00C443F5" w:rsidRDefault="00934017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Bouwt iets eenvoudigs na met blokjes</w:t>
            </w:r>
          </w:p>
          <w:p w:rsidR="00934017" w:rsidRPr="00C443F5" w:rsidRDefault="00934017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Construeert door (na)vouwen met vouwblaadjes: schuine vouw, recht kruis, schuin kruis en vouwpatroon dat zestien vierkantjes oplevert</w:t>
            </w:r>
          </w:p>
          <w:p w:rsidR="00910B4E" w:rsidRPr="00C443F5" w:rsidRDefault="00934017" w:rsidP="00C443F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Maakt bij het vouwen (van grondvormen zoals hierboven) voorwerpen als huis, envelop, vlieger</w:t>
            </w:r>
          </w:p>
          <w:p w:rsidR="00910B4E" w:rsidRPr="00C443F5" w:rsidRDefault="00910B4E" w:rsidP="00C443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934017" w:rsidRPr="00C443F5" w:rsidRDefault="00934017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Construeert vanuit aanwijzingen en voorbeelden iets ruimtelijks met papier (zoals een doosje, hoedje, bootje)</w:t>
            </w:r>
          </w:p>
          <w:p w:rsidR="00934017" w:rsidRPr="00C443F5" w:rsidRDefault="00934017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Bouwt eenvoudig blokkenbouwsel na vanuit tekening of foto</w:t>
            </w: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</w:p>
        </w:tc>
      </w:tr>
    </w:tbl>
    <w:p w:rsidR="00910B4E" w:rsidRDefault="00910B4E" w:rsidP="008E15AE">
      <w:pPr>
        <w:rPr>
          <w:b/>
          <w:sz w:val="20"/>
          <w:szCs w:val="20"/>
        </w:rPr>
      </w:pPr>
    </w:p>
    <w:p w:rsidR="00910B4E" w:rsidRDefault="00910B4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4426"/>
      </w:tblGrid>
      <w:tr w:rsidR="00910B4E" w:rsidTr="00910B4E">
        <w:tc>
          <w:tcPr>
            <w:tcW w:w="14426" w:type="dxa"/>
            <w:shd w:val="clear" w:color="auto" w:fill="D6E3BC" w:themeFill="accent3" w:themeFillTint="66"/>
          </w:tcPr>
          <w:p w:rsidR="00910B4E" w:rsidRDefault="00910B4E" w:rsidP="00910B4E">
            <w:pPr>
              <w:rPr>
                <w:b/>
                <w:sz w:val="20"/>
                <w:szCs w:val="20"/>
              </w:rPr>
            </w:pP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Meetkunde</w:t>
            </w:r>
          </w:p>
          <w:p w:rsidR="00910B4E" w:rsidRDefault="00910B4E" w:rsidP="00910B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0B4E" w:rsidRDefault="00910B4E" w:rsidP="00910B4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984"/>
        <w:gridCol w:w="1985"/>
        <w:gridCol w:w="2268"/>
        <w:gridCol w:w="2203"/>
      </w:tblGrid>
      <w:tr w:rsidR="00910B4E" w:rsidRPr="00177904" w:rsidTr="00910B4E">
        <w:tc>
          <w:tcPr>
            <w:tcW w:w="18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 xml:space="preserve">Categorieën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2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3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4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910B4E" w:rsidRPr="00177904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5</w:t>
            </w:r>
          </w:p>
        </w:tc>
        <w:tc>
          <w:tcPr>
            <w:tcW w:w="2203" w:type="dxa"/>
            <w:shd w:val="clear" w:color="auto" w:fill="D6E3BC" w:themeFill="accent3" w:themeFillTint="66"/>
          </w:tcPr>
          <w:p w:rsidR="00910B4E" w:rsidRDefault="00910B4E" w:rsidP="00910B4E">
            <w:pPr>
              <w:jc w:val="center"/>
              <w:rPr>
                <w:b/>
              </w:rPr>
            </w:pPr>
            <w:r w:rsidRPr="00177904">
              <w:rPr>
                <w:b/>
              </w:rPr>
              <w:t>Stap 6</w:t>
            </w:r>
          </w:p>
          <w:p w:rsidR="00910B4E" w:rsidRPr="00177904" w:rsidRDefault="00910B4E" w:rsidP="00910B4E">
            <w:pPr>
              <w:jc w:val="center"/>
              <w:rPr>
                <w:b/>
              </w:rPr>
            </w:pPr>
          </w:p>
        </w:tc>
      </w:tr>
      <w:tr w:rsidR="00910B4E" w:rsidRPr="00FC5368" w:rsidTr="00910B4E">
        <w:tc>
          <w:tcPr>
            <w:tcW w:w="1809" w:type="dxa"/>
            <w:shd w:val="clear" w:color="auto" w:fill="D6E3BC" w:themeFill="accent3" w:themeFillTint="66"/>
          </w:tcPr>
          <w:p w:rsidR="00910B4E" w:rsidRPr="00BE7594" w:rsidRDefault="00910B4E" w:rsidP="00910B4E">
            <w:pPr>
              <w:rPr>
                <w:b/>
              </w:rPr>
            </w:pPr>
            <w:r>
              <w:rPr>
                <w:b/>
              </w:rPr>
              <w:t>Opereren met vormen en figuren</w:t>
            </w:r>
          </w:p>
        </w:tc>
        <w:tc>
          <w:tcPr>
            <w:tcW w:w="2127" w:type="dxa"/>
          </w:tcPr>
          <w:p w:rsidR="00910B4E" w:rsidRPr="00C443F5" w:rsidRDefault="00173704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  <w:r w:rsidRPr="00C443F5">
              <w:rPr>
                <w:rFonts w:eastAsia="Calibri" w:cs="Times New Roman"/>
                <w:sz w:val="16"/>
                <w:szCs w:val="16"/>
              </w:rPr>
              <w:t>Kijkt naar zichzelf in de spiegel</w:t>
            </w: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sz w:val="16"/>
                <w:szCs w:val="16"/>
              </w:rPr>
            </w:pP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0B4E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Kijkt in de spiegel en onderzoekt wat hij kan zien</w:t>
            </w:r>
          </w:p>
        </w:tc>
        <w:tc>
          <w:tcPr>
            <w:tcW w:w="1984" w:type="dxa"/>
          </w:tcPr>
          <w:p w:rsidR="00910B4E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Kijkt naar schaduwen van zichzelf</w:t>
            </w:r>
          </w:p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>Speelt met kralen en mozaïek</w:t>
            </w:r>
          </w:p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 xml:space="preserve">Maakt vormen en patronen </w:t>
            </w:r>
            <w:r w:rsidR="00155859" w:rsidRPr="00C443F5">
              <w:rPr>
                <w:sz w:val="16"/>
                <w:szCs w:val="16"/>
              </w:rPr>
              <w:t>(</w:t>
            </w:r>
            <w:r w:rsidRPr="00C443F5">
              <w:rPr>
                <w:sz w:val="16"/>
                <w:szCs w:val="16"/>
              </w:rPr>
              <w:t>na</w:t>
            </w:r>
            <w:r w:rsidR="00155859" w:rsidRPr="00C443F5">
              <w:rPr>
                <w:sz w:val="16"/>
                <w:szCs w:val="16"/>
              </w:rPr>
              <w:t>)</w:t>
            </w:r>
            <w:r w:rsidRPr="00C443F5">
              <w:rPr>
                <w:sz w:val="16"/>
                <w:szCs w:val="16"/>
              </w:rPr>
              <w:t xml:space="preserve"> met kralen, mozaïek, rijgen, stempelen, kleuren</w:t>
            </w:r>
          </w:p>
          <w:p w:rsidR="00173704" w:rsidRPr="00C443F5" w:rsidRDefault="00173704" w:rsidP="00C443F5">
            <w:pPr>
              <w:spacing w:line="240" w:lineRule="auto"/>
              <w:rPr>
                <w:sz w:val="16"/>
                <w:szCs w:val="16"/>
              </w:rPr>
            </w:pPr>
            <w:r w:rsidRPr="00C443F5">
              <w:rPr>
                <w:sz w:val="16"/>
                <w:szCs w:val="16"/>
              </w:rPr>
              <w:t xml:space="preserve">Experimenteert met schaduwen </w:t>
            </w:r>
          </w:p>
          <w:p w:rsidR="00910B4E" w:rsidRPr="00C443F5" w:rsidRDefault="00910B4E" w:rsidP="00C443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34017" w:rsidRPr="00C443F5" w:rsidRDefault="00934017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Herkent basisvormen als vierkant, rechthoek, cirkel</w:t>
            </w:r>
          </w:p>
          <w:p w:rsidR="00910B4E" w:rsidRPr="00C443F5" w:rsidRDefault="00910B4E" w:rsidP="00C443F5">
            <w:pPr>
              <w:spacing w:line="240" w:lineRule="auto"/>
              <w:ind w:left="198" w:hanging="198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  <w:p w:rsidR="00910B4E" w:rsidRPr="00C443F5" w:rsidRDefault="00910B4E" w:rsidP="00C443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910B4E" w:rsidRPr="00C443F5" w:rsidRDefault="00155859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Kan eenvoudig meetkundige patronen namaken (stempelen, tekenen, schilderen, rijgen, kleuren, mozaïek, kralen)</w:t>
            </w:r>
          </w:p>
          <w:p w:rsidR="00C443F5" w:rsidRPr="00C443F5" w:rsidRDefault="00C443F5" w:rsidP="00C443F5">
            <w:pPr>
              <w:spacing w:line="240" w:lineRule="auto"/>
              <w:ind w:left="198" w:hanging="198"/>
              <w:rPr>
                <w:rFonts w:eastAsia="MS Mincho"/>
                <w:spacing w:val="-8"/>
                <w:sz w:val="16"/>
                <w:szCs w:val="16"/>
              </w:rPr>
            </w:pPr>
            <w:r w:rsidRPr="00C443F5">
              <w:rPr>
                <w:rFonts w:eastAsia="MS Mincho"/>
                <w:spacing w:val="-8"/>
                <w:sz w:val="16"/>
                <w:szCs w:val="16"/>
              </w:rPr>
              <w:t>Herkent en benoemt de regelmaat in eenvoudige patronen (bijvoorbeeld in een kralenketting, mozaïekpatroon, muurtje van verschillende blokken)</w:t>
            </w:r>
          </w:p>
        </w:tc>
      </w:tr>
    </w:tbl>
    <w:p w:rsidR="001A0B0F" w:rsidRDefault="001A0B0F" w:rsidP="008E15AE">
      <w:pPr>
        <w:rPr>
          <w:b/>
          <w:sz w:val="20"/>
          <w:szCs w:val="20"/>
        </w:rPr>
      </w:pPr>
    </w:p>
    <w:sectPr w:rsidR="001A0B0F" w:rsidSect="00CD75BD">
      <w:footerReference w:type="first" r:id="rId9"/>
      <w:pgSz w:w="16838" w:h="11906" w:orient="landscape" w:code="9"/>
      <w:pgMar w:top="2155" w:right="1701" w:bottom="1418" w:left="851" w:header="17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59" w:rsidRDefault="00155859" w:rsidP="008734B4">
      <w:r>
        <w:separator/>
      </w:r>
    </w:p>
  </w:endnote>
  <w:endnote w:type="continuationSeparator" w:id="0">
    <w:p w:rsidR="00155859" w:rsidRDefault="0015585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59" w:rsidRDefault="0015585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59" w:rsidRDefault="00155859" w:rsidP="008734B4">
      <w:r>
        <w:separator/>
      </w:r>
    </w:p>
  </w:footnote>
  <w:footnote w:type="continuationSeparator" w:id="0">
    <w:p w:rsidR="00155859" w:rsidRDefault="00155859" w:rsidP="008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5C5"/>
    <w:multiLevelType w:val="hybridMultilevel"/>
    <w:tmpl w:val="749E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157"/>
    <w:multiLevelType w:val="hybridMultilevel"/>
    <w:tmpl w:val="749E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6262"/>
    <w:multiLevelType w:val="hybridMultilevel"/>
    <w:tmpl w:val="09C04C10"/>
    <w:lvl w:ilvl="0" w:tplc="17CA17CC">
      <w:start w:val="1"/>
      <w:numFmt w:val="decimal"/>
      <w:pStyle w:val="NummerRotterda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6EF1"/>
    <w:multiLevelType w:val="hybridMultilevel"/>
    <w:tmpl w:val="824620EC"/>
    <w:lvl w:ilvl="0" w:tplc="C1603494">
      <w:start w:val="1"/>
      <w:numFmt w:val="decimal"/>
      <w:pStyle w:val="KopVerslagItem"/>
      <w:lvlText w:val="%1."/>
      <w:lvlJc w:val="left"/>
      <w:pPr>
        <w:ind w:left="3" w:hanging="360"/>
      </w:pPr>
      <w:rPr>
        <w:rFonts w:ascii="Verdana" w:hAnsi="Verdana"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6D0"/>
    <w:multiLevelType w:val="hybridMultilevel"/>
    <w:tmpl w:val="A53A400C"/>
    <w:lvl w:ilvl="0" w:tplc="650623B4">
      <w:start w:val="1"/>
      <w:numFmt w:val="bullet"/>
      <w:pStyle w:val="Opsomming1eniveauRotterd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12FE"/>
    <w:multiLevelType w:val="hybridMultilevel"/>
    <w:tmpl w:val="98CE9130"/>
    <w:lvl w:ilvl="0" w:tplc="80D27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254C"/>
    <w:multiLevelType w:val="hybridMultilevel"/>
    <w:tmpl w:val="4C9421E4"/>
    <w:lvl w:ilvl="0" w:tplc="2752D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2874"/>
    <w:multiLevelType w:val="hybridMultilevel"/>
    <w:tmpl w:val="749E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155"/>
    <w:multiLevelType w:val="hybridMultilevel"/>
    <w:tmpl w:val="511ABD02"/>
    <w:lvl w:ilvl="0" w:tplc="A9FE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C3BCF"/>
    <w:multiLevelType w:val="hybridMultilevel"/>
    <w:tmpl w:val="5FBAEE3A"/>
    <w:lvl w:ilvl="0" w:tplc="8998FA2A">
      <w:start w:val="1"/>
      <w:numFmt w:val="decimal"/>
      <w:pStyle w:val="NummervetRotterdam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4E48"/>
    <w:multiLevelType w:val="hybridMultilevel"/>
    <w:tmpl w:val="749E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A1D4B"/>
    <w:multiLevelType w:val="hybridMultilevel"/>
    <w:tmpl w:val="4398882C"/>
    <w:lvl w:ilvl="0" w:tplc="4D809D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81"/>
    <w:rsid w:val="000202C9"/>
    <w:rsid w:val="000842EB"/>
    <w:rsid w:val="000973C4"/>
    <w:rsid w:val="000A3175"/>
    <w:rsid w:val="000D0A42"/>
    <w:rsid w:val="001153CC"/>
    <w:rsid w:val="00116E4B"/>
    <w:rsid w:val="001271C9"/>
    <w:rsid w:val="001333CF"/>
    <w:rsid w:val="0013766A"/>
    <w:rsid w:val="00145D4D"/>
    <w:rsid w:val="0015104A"/>
    <w:rsid w:val="00155859"/>
    <w:rsid w:val="00173704"/>
    <w:rsid w:val="00190E88"/>
    <w:rsid w:val="001A0B0F"/>
    <w:rsid w:val="001A2C90"/>
    <w:rsid w:val="001A584F"/>
    <w:rsid w:val="001C712C"/>
    <w:rsid w:val="00200007"/>
    <w:rsid w:val="00216F36"/>
    <w:rsid w:val="0023526D"/>
    <w:rsid w:val="002456BD"/>
    <w:rsid w:val="002515E6"/>
    <w:rsid w:val="00253156"/>
    <w:rsid w:val="00255DC9"/>
    <w:rsid w:val="002B3AB7"/>
    <w:rsid w:val="002B3FAB"/>
    <w:rsid w:val="002C4C40"/>
    <w:rsid w:val="002F0447"/>
    <w:rsid w:val="0033245B"/>
    <w:rsid w:val="00334815"/>
    <w:rsid w:val="003635CA"/>
    <w:rsid w:val="003773BD"/>
    <w:rsid w:val="00394884"/>
    <w:rsid w:val="003A1F1B"/>
    <w:rsid w:val="003A7496"/>
    <w:rsid w:val="003E5A15"/>
    <w:rsid w:val="003E70AF"/>
    <w:rsid w:val="003F4F60"/>
    <w:rsid w:val="00450148"/>
    <w:rsid w:val="00451596"/>
    <w:rsid w:val="0045319D"/>
    <w:rsid w:val="0046050B"/>
    <w:rsid w:val="004F177E"/>
    <w:rsid w:val="004F4179"/>
    <w:rsid w:val="0052254C"/>
    <w:rsid w:val="005546EF"/>
    <w:rsid w:val="00593185"/>
    <w:rsid w:val="005935C0"/>
    <w:rsid w:val="005B3EBE"/>
    <w:rsid w:val="005E4986"/>
    <w:rsid w:val="0060236F"/>
    <w:rsid w:val="00606119"/>
    <w:rsid w:val="00622A79"/>
    <w:rsid w:val="00633E8C"/>
    <w:rsid w:val="00636548"/>
    <w:rsid w:val="0065192E"/>
    <w:rsid w:val="00652990"/>
    <w:rsid w:val="0066047B"/>
    <w:rsid w:val="00663809"/>
    <w:rsid w:val="006769C1"/>
    <w:rsid w:val="00682438"/>
    <w:rsid w:val="006A6240"/>
    <w:rsid w:val="006B0922"/>
    <w:rsid w:val="006D427D"/>
    <w:rsid w:val="00724E81"/>
    <w:rsid w:val="00734945"/>
    <w:rsid w:val="00746D01"/>
    <w:rsid w:val="00756228"/>
    <w:rsid w:val="0075709B"/>
    <w:rsid w:val="007615C6"/>
    <w:rsid w:val="00775164"/>
    <w:rsid w:val="007753E7"/>
    <w:rsid w:val="00775BB1"/>
    <w:rsid w:val="007A0165"/>
    <w:rsid w:val="007E19A9"/>
    <w:rsid w:val="007E7F61"/>
    <w:rsid w:val="00801C5C"/>
    <w:rsid w:val="008074C6"/>
    <w:rsid w:val="00822C14"/>
    <w:rsid w:val="008307DD"/>
    <w:rsid w:val="00837798"/>
    <w:rsid w:val="008601A8"/>
    <w:rsid w:val="008734B4"/>
    <w:rsid w:val="00895B74"/>
    <w:rsid w:val="00897243"/>
    <w:rsid w:val="008C5287"/>
    <w:rsid w:val="008E15AE"/>
    <w:rsid w:val="008E36B0"/>
    <w:rsid w:val="008E3C4D"/>
    <w:rsid w:val="00904A03"/>
    <w:rsid w:val="00910B4E"/>
    <w:rsid w:val="00916E59"/>
    <w:rsid w:val="00920139"/>
    <w:rsid w:val="00922DC4"/>
    <w:rsid w:val="00934017"/>
    <w:rsid w:val="00943A4E"/>
    <w:rsid w:val="00946721"/>
    <w:rsid w:val="00955CB3"/>
    <w:rsid w:val="009574AA"/>
    <w:rsid w:val="00963235"/>
    <w:rsid w:val="00992727"/>
    <w:rsid w:val="00995884"/>
    <w:rsid w:val="009A79F0"/>
    <w:rsid w:val="009C25A2"/>
    <w:rsid w:val="009C5E7C"/>
    <w:rsid w:val="00A101CB"/>
    <w:rsid w:val="00A10F41"/>
    <w:rsid w:val="00A21A78"/>
    <w:rsid w:val="00A34345"/>
    <w:rsid w:val="00A36987"/>
    <w:rsid w:val="00A754C7"/>
    <w:rsid w:val="00AB0A9F"/>
    <w:rsid w:val="00AB19F7"/>
    <w:rsid w:val="00AB20F5"/>
    <w:rsid w:val="00AD2859"/>
    <w:rsid w:val="00AD44D5"/>
    <w:rsid w:val="00AE0496"/>
    <w:rsid w:val="00B0311E"/>
    <w:rsid w:val="00B23C3E"/>
    <w:rsid w:val="00B25C9D"/>
    <w:rsid w:val="00B270B4"/>
    <w:rsid w:val="00B5375E"/>
    <w:rsid w:val="00B56636"/>
    <w:rsid w:val="00B649F6"/>
    <w:rsid w:val="00BB03F3"/>
    <w:rsid w:val="00BB065E"/>
    <w:rsid w:val="00BD0D8F"/>
    <w:rsid w:val="00BE1D89"/>
    <w:rsid w:val="00BF33D9"/>
    <w:rsid w:val="00C05AE0"/>
    <w:rsid w:val="00C248FC"/>
    <w:rsid w:val="00C443F5"/>
    <w:rsid w:val="00C47897"/>
    <w:rsid w:val="00C74777"/>
    <w:rsid w:val="00C974F4"/>
    <w:rsid w:val="00C9775D"/>
    <w:rsid w:val="00CA0CAD"/>
    <w:rsid w:val="00CA58A5"/>
    <w:rsid w:val="00CA6D7C"/>
    <w:rsid w:val="00CA76A3"/>
    <w:rsid w:val="00CB688A"/>
    <w:rsid w:val="00CD6D08"/>
    <w:rsid w:val="00CD75BD"/>
    <w:rsid w:val="00D7409D"/>
    <w:rsid w:val="00DC5E57"/>
    <w:rsid w:val="00E01FE4"/>
    <w:rsid w:val="00E247B5"/>
    <w:rsid w:val="00E54569"/>
    <w:rsid w:val="00E63C0E"/>
    <w:rsid w:val="00E64DE1"/>
    <w:rsid w:val="00E67375"/>
    <w:rsid w:val="00EC02BE"/>
    <w:rsid w:val="00EC2025"/>
    <w:rsid w:val="00F32FEC"/>
    <w:rsid w:val="00F33948"/>
    <w:rsid w:val="00F42755"/>
    <w:rsid w:val="00F67FA9"/>
    <w:rsid w:val="00F9281B"/>
    <w:rsid w:val="00FC0E00"/>
    <w:rsid w:val="00FC6496"/>
    <w:rsid w:val="00FD45A3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docId w15:val="{4772AB0D-9A76-4C5D-A8F0-6144A28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15AE"/>
    <w:pPr>
      <w:spacing w:line="300" w:lineRule="atLeast"/>
    </w:pPr>
    <w:rPr>
      <w:sz w:val="17"/>
    </w:rPr>
  </w:style>
  <w:style w:type="paragraph" w:styleId="Kop1">
    <w:name w:val="heading 1"/>
    <w:aliases w:val="KopAfdeling"/>
    <w:basedOn w:val="Standaard"/>
    <w:next w:val="Standaard"/>
    <w:link w:val="Kop1Char"/>
    <w:uiPriority w:val="9"/>
    <w:semiHidden/>
    <w:qFormat/>
    <w:rsid w:val="008E36B0"/>
    <w:pPr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8E36B0"/>
    <w:pPr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8E36B0"/>
    <w:pPr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aliases w:val="DocumentTitel"/>
    <w:basedOn w:val="Standaard"/>
    <w:next w:val="Standaard"/>
    <w:link w:val="Kop4Char"/>
    <w:uiPriority w:val="9"/>
    <w:semiHidden/>
    <w:rsid w:val="008E36B0"/>
    <w:pPr>
      <w:outlineLvl w:val="3"/>
    </w:pPr>
    <w:rPr>
      <w:rFonts w:eastAsiaTheme="majorEastAsia" w:cstheme="majorBidi"/>
      <w:b/>
      <w:bCs/>
      <w:iCs/>
      <w:sz w:val="30"/>
    </w:rPr>
  </w:style>
  <w:style w:type="paragraph" w:styleId="Kop5">
    <w:name w:val="heading 5"/>
    <w:basedOn w:val="Standaard"/>
    <w:next w:val="Standaard"/>
    <w:link w:val="Kop5Char"/>
    <w:uiPriority w:val="9"/>
    <w:semiHidden/>
    <w:locked/>
    <w:rsid w:val="00746D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AD2859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aliases w:val="KopAfdeling Char"/>
    <w:basedOn w:val="Standaardalinea-lettertype"/>
    <w:link w:val="Kop1"/>
    <w:uiPriority w:val="9"/>
    <w:semiHidden/>
    <w:rsid w:val="00AD2859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859"/>
    <w:rPr>
      <w:rFonts w:eastAsiaTheme="majorEastAsia" w:cstheme="majorBidi"/>
      <w:bCs/>
      <w:i/>
      <w:sz w:val="20"/>
    </w:rPr>
  </w:style>
  <w:style w:type="character" w:customStyle="1" w:styleId="Kop4Char">
    <w:name w:val="Kop 4 Char"/>
    <w:aliases w:val="DocumentTitel Char"/>
    <w:basedOn w:val="Standaardalinea-lettertype"/>
    <w:link w:val="Kop4"/>
    <w:uiPriority w:val="9"/>
    <w:semiHidden/>
    <w:rsid w:val="00AD2859"/>
    <w:rPr>
      <w:rFonts w:eastAsiaTheme="majorEastAsia" w:cstheme="majorBidi"/>
      <w:b/>
      <w:bCs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9A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opReferentie">
    <w:name w:val="KopReferentie"/>
    <w:basedOn w:val="Standaard"/>
    <w:next w:val="Standaard"/>
    <w:qFormat/>
    <w:rsid w:val="00C974F4"/>
    <w:pPr>
      <w:spacing w:line="240" w:lineRule="atLeast"/>
      <w:jc w:val="right"/>
    </w:pPr>
    <w:rPr>
      <w:sz w:val="14"/>
    </w:rPr>
  </w:style>
  <w:style w:type="paragraph" w:customStyle="1" w:styleId="VoettekstRotterdam">
    <w:name w:val="Voettekst Rotterdam"/>
    <w:basedOn w:val="Standaard"/>
    <w:semiHidden/>
    <w:qFormat/>
    <w:rsid w:val="003773B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NummerRotterdam">
    <w:name w:val="Nummer Rotterdam"/>
    <w:basedOn w:val="Standaard"/>
    <w:next w:val="Standaard"/>
    <w:semiHidden/>
    <w:qFormat/>
    <w:rsid w:val="00BE1D89"/>
    <w:pPr>
      <w:numPr>
        <w:numId w:val="1"/>
      </w:numPr>
      <w:ind w:left="357" w:hanging="357"/>
    </w:pPr>
  </w:style>
  <w:style w:type="paragraph" w:customStyle="1" w:styleId="NummervetRotterdam">
    <w:name w:val="Nummer vet Rotterdam"/>
    <w:basedOn w:val="Standaard"/>
    <w:next w:val="Standaard"/>
    <w:semiHidden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Rotterdam">
    <w:name w:val="Opsomming 1e niveau Rotterdam"/>
    <w:basedOn w:val="Standaard"/>
    <w:next w:val="Standaard"/>
    <w:semiHidden/>
    <w:qFormat/>
    <w:rsid w:val="00BE1D89"/>
    <w:pPr>
      <w:numPr>
        <w:numId w:val="3"/>
      </w:numPr>
      <w:ind w:left="357" w:hanging="357"/>
    </w:pPr>
  </w:style>
  <w:style w:type="paragraph" w:customStyle="1" w:styleId="Documenttitel">
    <w:name w:val="Documenttitel"/>
    <w:basedOn w:val="Standaard"/>
    <w:next w:val="Standaard"/>
    <w:qFormat/>
    <w:rsid w:val="00AD2859"/>
    <w:rPr>
      <w:b/>
      <w:sz w:val="30"/>
    </w:rPr>
  </w:style>
  <w:style w:type="character" w:styleId="Paginanummer">
    <w:name w:val="page number"/>
    <w:aliases w:val="Paginanummer Eduniek"/>
    <w:basedOn w:val="Standaardalinea-lettertype"/>
    <w:uiPriority w:val="99"/>
    <w:semiHidden/>
    <w:rsid w:val="005E4986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paragraph" w:styleId="Kopvaninhoudsopgave">
    <w:name w:val="TOC Heading"/>
    <w:aliases w:val="Kop inhoudsopgave"/>
    <w:basedOn w:val="Kop1"/>
    <w:next w:val="Standaard"/>
    <w:uiPriority w:val="39"/>
    <w:semiHidden/>
    <w:rsid w:val="00AB19F7"/>
    <w:pPr>
      <w:spacing w:before="480" w:after="120" w:line="276" w:lineRule="auto"/>
      <w:outlineLvl w:val="9"/>
    </w:pPr>
  </w:style>
  <w:style w:type="character" w:styleId="Hyperlink">
    <w:name w:val="Hyperlink"/>
    <w:basedOn w:val="Standaardalinea-lettertype"/>
    <w:uiPriority w:val="99"/>
    <w:unhideWhenUsed/>
    <w:rsid w:val="0045319D"/>
    <w:rPr>
      <w:color w:val="0000FF" w:themeColor="hyperlink"/>
      <w:u w:val="single"/>
    </w:rPr>
  </w:style>
  <w:style w:type="paragraph" w:customStyle="1" w:styleId="Afzenderklein">
    <w:name w:val="Afzenderklein"/>
    <w:basedOn w:val="Standaard"/>
    <w:next w:val="Standaard"/>
    <w:qFormat/>
    <w:rsid w:val="00AD2859"/>
    <w:pPr>
      <w:spacing w:line="240" w:lineRule="atLeast"/>
    </w:pPr>
    <w:rPr>
      <w:sz w:val="14"/>
    </w:rPr>
  </w:style>
  <w:style w:type="paragraph" w:customStyle="1" w:styleId="KopVerslagItem">
    <w:name w:val="KopVerslagItem"/>
    <w:basedOn w:val="Standaard"/>
    <w:next w:val="Standaard"/>
    <w:qFormat/>
    <w:rsid w:val="003E5A15"/>
    <w:pPr>
      <w:numPr>
        <w:numId w:val="5"/>
      </w:numPr>
      <w:spacing w:before="300"/>
      <w:ind w:left="0" w:hanging="357"/>
    </w:pPr>
    <w:rPr>
      <w:b/>
    </w:rPr>
  </w:style>
  <w:style w:type="paragraph" w:customStyle="1" w:styleId="Kopafdeling">
    <w:name w:val="Kopafdeling"/>
    <w:basedOn w:val="Standaard"/>
    <w:next w:val="Standaard"/>
    <w:qFormat/>
    <w:rsid w:val="00DC5E57"/>
    <w:rPr>
      <w:b/>
      <w:sz w:val="20"/>
    </w:rPr>
  </w:style>
  <w:style w:type="table" w:styleId="Tabelraster">
    <w:name w:val="Table Grid"/>
    <w:basedOn w:val="Standaardtabel"/>
    <w:uiPriority w:val="59"/>
    <w:rsid w:val="008E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locked/>
    <w:rsid w:val="00724E81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3779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798"/>
    <w:rPr>
      <w:sz w:val="17"/>
    </w:rPr>
  </w:style>
  <w:style w:type="character" w:styleId="Regelnummer">
    <w:name w:val="line number"/>
    <w:basedOn w:val="Standaardalinea-lettertype"/>
    <w:uiPriority w:val="99"/>
    <w:semiHidden/>
    <w:unhideWhenUsed/>
    <w:rsid w:val="00CD75BD"/>
  </w:style>
  <w:style w:type="character" w:styleId="Verwijzingopmerking">
    <w:name w:val="annotation reference"/>
    <w:basedOn w:val="Standaardalinea-lettertype"/>
    <w:uiPriority w:val="99"/>
    <w:semiHidden/>
    <w:unhideWhenUsed/>
    <w:rsid w:val="003948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48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48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8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643C-E73E-40F4-999D-D5B32B53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1BE72E3E.dotm</Template>
  <TotalTime>0</TotalTime>
  <Pages>16</Pages>
  <Words>1996</Words>
  <Characters>10981</Characters>
  <Application>Microsoft Office Word</Application>
  <DocSecurity>4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/gielen</dc:creator>
  <cp:lastModifiedBy>Carolien Rebel</cp:lastModifiedBy>
  <cp:revision>2</cp:revision>
  <cp:lastPrinted>2012-02-03T07:14:00Z</cp:lastPrinted>
  <dcterms:created xsi:type="dcterms:W3CDTF">2018-01-30T14:30:00Z</dcterms:created>
  <dcterms:modified xsi:type="dcterms:W3CDTF">2018-01-30T14:30:00Z</dcterms:modified>
</cp:coreProperties>
</file>